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4D26" w14:textId="77777777" w:rsidR="002C5311" w:rsidRPr="00C27363" w:rsidRDefault="002C5311" w:rsidP="00451C48">
      <w:pPr>
        <w:pStyle w:val="Sansinterligne"/>
        <w:spacing w:line="360" w:lineRule="auto"/>
        <w:jc w:val="both"/>
        <w:rPr>
          <w:rFonts w:ascii="Helvetica" w:hAnsi="Helvetica"/>
        </w:rPr>
      </w:pPr>
      <w:r w:rsidRPr="00C27363">
        <w:rPr>
          <w:rFonts w:ascii="Helvetica" w:hAnsi="Helvetica"/>
          <w:noProof/>
        </w:rPr>
        <w:drawing>
          <wp:anchor distT="0" distB="0" distL="114300" distR="114300" simplePos="0" relativeHeight="251659264" behindDoc="0" locked="0" layoutInCell="1" allowOverlap="1" wp14:anchorId="47795468" wp14:editId="14A7F74B">
            <wp:simplePos x="0" y="0"/>
            <wp:positionH relativeFrom="column">
              <wp:posOffset>-233045</wp:posOffset>
            </wp:positionH>
            <wp:positionV relativeFrom="paragraph">
              <wp:posOffset>-535305</wp:posOffset>
            </wp:positionV>
            <wp:extent cx="695325" cy="683260"/>
            <wp:effectExtent l="0" t="0" r="9525"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17EE0" w14:textId="77777777" w:rsidR="002C5311" w:rsidRPr="00C27363" w:rsidRDefault="002C5311" w:rsidP="00451C48">
      <w:pPr>
        <w:pStyle w:val="Sansinterligne"/>
        <w:spacing w:line="360" w:lineRule="auto"/>
        <w:jc w:val="both"/>
        <w:rPr>
          <w:rFonts w:ascii="Helvetica" w:hAnsi="Helvetica"/>
          <w:b/>
          <w:szCs w:val="24"/>
          <w:lang w:val="nl-NL"/>
        </w:rPr>
      </w:pPr>
    </w:p>
    <w:p w14:paraId="502D2992" w14:textId="77777777" w:rsidR="00533A61" w:rsidRPr="00C27363" w:rsidRDefault="00533A61" w:rsidP="00451C48">
      <w:pPr>
        <w:pStyle w:val="Sansinterligne"/>
        <w:spacing w:line="360" w:lineRule="auto"/>
        <w:jc w:val="both"/>
        <w:rPr>
          <w:rFonts w:ascii="Helvetica" w:hAnsi="Helvetica"/>
          <w:sz w:val="24"/>
          <w:szCs w:val="24"/>
        </w:rPr>
      </w:pPr>
    </w:p>
    <w:p w14:paraId="6FA0A9D7" w14:textId="77777777" w:rsidR="00533A61" w:rsidRPr="00C27363" w:rsidRDefault="00533A61" w:rsidP="000861F2">
      <w:pPr>
        <w:pStyle w:val="Sansinterligne"/>
        <w:spacing w:line="360" w:lineRule="auto"/>
        <w:jc w:val="both"/>
        <w:rPr>
          <w:rFonts w:ascii="Helvetica" w:hAnsi="Helvetica"/>
          <w:sz w:val="24"/>
          <w:szCs w:val="24"/>
        </w:rPr>
      </w:pPr>
      <w:r w:rsidRPr="00C27363">
        <w:rPr>
          <w:rFonts w:ascii="Helvetica" w:hAnsi="Helvetica"/>
          <w:sz w:val="24"/>
          <w:szCs w:val="24"/>
        </w:rPr>
        <w:t>Suivi du Document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2124"/>
        <w:gridCol w:w="5604"/>
      </w:tblGrid>
      <w:tr w:rsidR="00533A61" w:rsidRPr="00C27363" w14:paraId="4740B5DC" w14:textId="77777777" w:rsidTr="000861F2">
        <w:trPr>
          <w:trHeight w:val="453"/>
          <w:jc w:val="center"/>
        </w:trPr>
        <w:tc>
          <w:tcPr>
            <w:tcW w:w="2190" w:type="dxa"/>
          </w:tcPr>
          <w:p w14:paraId="01A09B37" w14:textId="77777777" w:rsidR="00533A61" w:rsidRPr="00C27363" w:rsidRDefault="00533A61" w:rsidP="00451C48">
            <w:pPr>
              <w:pStyle w:val="Sansinterligne"/>
              <w:spacing w:line="360" w:lineRule="auto"/>
              <w:jc w:val="both"/>
              <w:rPr>
                <w:rFonts w:ascii="Helvetica" w:hAnsi="Helvetica"/>
                <w:sz w:val="24"/>
                <w:szCs w:val="24"/>
              </w:rPr>
            </w:pPr>
            <w:r w:rsidRPr="00C27363">
              <w:rPr>
                <w:rFonts w:ascii="Helvetica" w:hAnsi="Helvetica"/>
                <w:sz w:val="24"/>
                <w:szCs w:val="24"/>
              </w:rPr>
              <w:t>Version</w:t>
            </w:r>
          </w:p>
        </w:tc>
        <w:tc>
          <w:tcPr>
            <w:tcW w:w="2124" w:type="dxa"/>
          </w:tcPr>
          <w:p w14:paraId="096F3512" w14:textId="77777777" w:rsidR="00533A61" w:rsidRPr="00C27363" w:rsidRDefault="00533A61" w:rsidP="00451C48">
            <w:pPr>
              <w:pStyle w:val="Sansinterligne"/>
              <w:spacing w:line="360" w:lineRule="auto"/>
              <w:jc w:val="both"/>
              <w:rPr>
                <w:rFonts w:ascii="Helvetica" w:hAnsi="Helvetica"/>
                <w:sz w:val="24"/>
                <w:szCs w:val="24"/>
              </w:rPr>
            </w:pPr>
            <w:r w:rsidRPr="00C27363">
              <w:rPr>
                <w:rFonts w:ascii="Helvetica" w:hAnsi="Helvetica"/>
                <w:sz w:val="24"/>
                <w:szCs w:val="24"/>
              </w:rPr>
              <w:t>Date</w:t>
            </w:r>
          </w:p>
        </w:tc>
        <w:tc>
          <w:tcPr>
            <w:tcW w:w="5604" w:type="dxa"/>
          </w:tcPr>
          <w:p w14:paraId="0A53ADD7" w14:textId="77777777" w:rsidR="00533A61" w:rsidRPr="00C27363" w:rsidRDefault="00533A61" w:rsidP="00451C48">
            <w:pPr>
              <w:pStyle w:val="Sansinterligne"/>
              <w:spacing w:line="360" w:lineRule="auto"/>
              <w:jc w:val="both"/>
              <w:rPr>
                <w:rFonts w:ascii="Helvetica" w:hAnsi="Helvetica"/>
                <w:sz w:val="24"/>
                <w:szCs w:val="24"/>
              </w:rPr>
            </w:pPr>
            <w:r w:rsidRPr="00C27363">
              <w:rPr>
                <w:rFonts w:ascii="Helvetica" w:hAnsi="Helvetica"/>
                <w:sz w:val="24"/>
                <w:szCs w:val="24"/>
              </w:rPr>
              <w:t>Modifications</w:t>
            </w:r>
          </w:p>
        </w:tc>
      </w:tr>
    </w:tbl>
    <w:p w14:paraId="188D8337" w14:textId="77777777" w:rsidR="002C5311" w:rsidRPr="00C27363" w:rsidRDefault="002C5311" w:rsidP="00451C48">
      <w:pPr>
        <w:pStyle w:val="Sansinterligne"/>
        <w:spacing w:line="360" w:lineRule="auto"/>
        <w:jc w:val="both"/>
        <w:rPr>
          <w:rFonts w:ascii="Helvetica" w:hAnsi="Helvetica"/>
          <w:b/>
          <w:sz w:val="24"/>
          <w:szCs w:val="24"/>
          <w:lang w:val="nl-NL"/>
        </w:rPr>
      </w:pPr>
    </w:p>
    <w:p w14:paraId="07EF9F50" w14:textId="77777777" w:rsidR="002C5311" w:rsidRPr="00C27363" w:rsidRDefault="002C5311" w:rsidP="00451C48">
      <w:pPr>
        <w:pStyle w:val="Sansinterligne"/>
        <w:spacing w:line="360" w:lineRule="auto"/>
        <w:jc w:val="both"/>
        <w:rPr>
          <w:rFonts w:ascii="Helvetica" w:hAnsi="Helvetica"/>
          <w:b/>
          <w:sz w:val="24"/>
          <w:szCs w:val="24"/>
        </w:rPr>
      </w:pPr>
    </w:p>
    <w:p w14:paraId="0EBF7ABC" w14:textId="77777777" w:rsidR="002C5311" w:rsidRPr="00C27363" w:rsidRDefault="002C5311" w:rsidP="00451C48">
      <w:pPr>
        <w:pStyle w:val="Sansinterligne"/>
        <w:spacing w:line="360" w:lineRule="auto"/>
        <w:jc w:val="both"/>
        <w:rPr>
          <w:rFonts w:ascii="Helvetica" w:hAnsi="Helvetica"/>
          <w:b/>
          <w:sz w:val="24"/>
          <w:szCs w:val="24"/>
        </w:rPr>
      </w:pPr>
    </w:p>
    <w:p w14:paraId="62D43A63" w14:textId="77777777" w:rsidR="002C5311" w:rsidRPr="00C27363" w:rsidRDefault="002C5311" w:rsidP="00451C48">
      <w:pPr>
        <w:pStyle w:val="Sansinterligne"/>
        <w:spacing w:line="360" w:lineRule="auto"/>
        <w:jc w:val="both"/>
        <w:rPr>
          <w:rFonts w:ascii="Helvetica" w:hAnsi="Helvetica"/>
          <w:sz w:val="24"/>
          <w:szCs w:val="24"/>
        </w:rPr>
      </w:pPr>
    </w:p>
    <w:tbl>
      <w:tblPr>
        <w:tblpPr w:leftFromText="141" w:rightFromText="141" w:vertAnchor="text" w:horzAnchor="margin" w:tblpXSpec="center" w:tblpY="120"/>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3402"/>
      </w:tblGrid>
      <w:tr w:rsidR="002C5311" w:rsidRPr="00C27363" w14:paraId="3643390E" w14:textId="77777777" w:rsidTr="000861F2">
        <w:trPr>
          <w:cantSplit/>
        </w:trPr>
        <w:tc>
          <w:tcPr>
            <w:tcW w:w="6591" w:type="dxa"/>
            <w:vMerge w:val="restart"/>
          </w:tcPr>
          <w:p w14:paraId="02D0DBBC" w14:textId="77777777" w:rsidR="002C5311" w:rsidRPr="00C27363" w:rsidRDefault="002C5311" w:rsidP="00451C48">
            <w:pPr>
              <w:pStyle w:val="Sansinterligne"/>
              <w:spacing w:line="360" w:lineRule="auto"/>
              <w:jc w:val="both"/>
              <w:rPr>
                <w:rFonts w:ascii="Helvetica" w:hAnsi="Helvetica"/>
                <w:sz w:val="24"/>
                <w:szCs w:val="24"/>
              </w:rPr>
            </w:pPr>
          </w:p>
          <w:p w14:paraId="218A60C3" w14:textId="77777777" w:rsidR="002C5311" w:rsidRPr="00C27363" w:rsidRDefault="00DD4174" w:rsidP="00451C48">
            <w:pPr>
              <w:pStyle w:val="Sansinterligne"/>
              <w:spacing w:line="360" w:lineRule="auto"/>
              <w:jc w:val="both"/>
              <w:rPr>
                <w:rFonts w:ascii="Helvetica" w:hAnsi="Helvetica"/>
                <w:b/>
                <w:bCs/>
                <w:color w:val="999999"/>
                <w:sz w:val="24"/>
                <w:szCs w:val="24"/>
              </w:rPr>
            </w:pPr>
            <w:r w:rsidRPr="00C27363">
              <w:rPr>
                <w:rFonts w:ascii="Helvetica" w:hAnsi="Helvetica"/>
                <w:b/>
                <w:bCs/>
                <w:color w:val="999999"/>
                <w:sz w:val="24"/>
                <w:szCs w:val="24"/>
              </w:rPr>
              <w:t xml:space="preserve">Direction </w:t>
            </w:r>
            <w:r w:rsidR="006E5D75" w:rsidRPr="00C27363">
              <w:rPr>
                <w:rFonts w:ascii="Helvetica" w:hAnsi="Helvetica"/>
                <w:b/>
                <w:bCs/>
                <w:color w:val="999999"/>
                <w:sz w:val="24"/>
                <w:szCs w:val="24"/>
              </w:rPr>
              <w:t>Stratégie et Développement</w:t>
            </w:r>
          </w:p>
          <w:p w14:paraId="54AEEBC9" w14:textId="77777777" w:rsidR="002C5311" w:rsidRPr="00C27363" w:rsidRDefault="002C5311" w:rsidP="00451C48">
            <w:pPr>
              <w:pStyle w:val="Sansinterligne"/>
              <w:spacing w:line="360" w:lineRule="auto"/>
              <w:jc w:val="both"/>
              <w:rPr>
                <w:rFonts w:ascii="Helvetica" w:hAnsi="Helvetica"/>
                <w:b/>
                <w:bCs/>
                <w:caps/>
                <w:sz w:val="24"/>
                <w:szCs w:val="24"/>
              </w:rPr>
            </w:pPr>
            <w:r w:rsidRPr="00C27363">
              <w:rPr>
                <w:rFonts w:ascii="Helvetica" w:hAnsi="Helvetica"/>
                <w:b/>
                <w:bCs/>
                <w:caps/>
                <w:sz w:val="24"/>
                <w:szCs w:val="24"/>
              </w:rPr>
              <w:t>Cahier de charges</w:t>
            </w:r>
          </w:p>
          <w:p w14:paraId="559871C8" w14:textId="77777777" w:rsidR="002C5311" w:rsidRPr="00C27363" w:rsidRDefault="002C5311" w:rsidP="00451C48">
            <w:pPr>
              <w:pStyle w:val="Sansinterligne"/>
              <w:spacing w:line="360" w:lineRule="auto"/>
              <w:jc w:val="both"/>
              <w:rPr>
                <w:rFonts w:ascii="Helvetica" w:hAnsi="Helvetica"/>
                <w:sz w:val="24"/>
                <w:szCs w:val="24"/>
              </w:rPr>
            </w:pPr>
          </w:p>
        </w:tc>
        <w:tc>
          <w:tcPr>
            <w:tcW w:w="3402" w:type="dxa"/>
          </w:tcPr>
          <w:p w14:paraId="679E12C7" w14:textId="52E05E14" w:rsidR="002C5311" w:rsidRPr="00C27363" w:rsidRDefault="002C5311" w:rsidP="00FD3A4E">
            <w:pPr>
              <w:pStyle w:val="Sansinterligne"/>
              <w:spacing w:line="360" w:lineRule="auto"/>
              <w:jc w:val="both"/>
              <w:rPr>
                <w:rFonts w:ascii="Helvetica" w:hAnsi="Helvetica"/>
                <w:sz w:val="24"/>
                <w:szCs w:val="24"/>
              </w:rPr>
            </w:pPr>
            <w:r w:rsidRPr="00C27363">
              <w:rPr>
                <w:rFonts w:ascii="Helvetica" w:hAnsi="Helvetica"/>
                <w:color w:val="808080"/>
                <w:sz w:val="24"/>
                <w:szCs w:val="24"/>
              </w:rPr>
              <w:t>Projet :</w:t>
            </w:r>
            <w:r w:rsidRPr="00C27363">
              <w:rPr>
                <w:rFonts w:ascii="Helvetica" w:hAnsi="Helvetica"/>
                <w:sz w:val="24"/>
                <w:szCs w:val="24"/>
              </w:rPr>
              <w:t xml:space="preserve"> </w:t>
            </w:r>
            <w:r w:rsidR="009D1256">
              <w:rPr>
                <w:rFonts w:ascii="Helvetica" w:hAnsi="Helvetica"/>
                <w:sz w:val="24"/>
                <w:szCs w:val="24"/>
              </w:rPr>
              <w:t>Recrutement cabinets d’études</w:t>
            </w:r>
          </w:p>
        </w:tc>
      </w:tr>
      <w:tr w:rsidR="002C5311" w:rsidRPr="00C27363" w14:paraId="7FBBFDD8" w14:textId="77777777" w:rsidTr="000861F2">
        <w:trPr>
          <w:cantSplit/>
        </w:trPr>
        <w:tc>
          <w:tcPr>
            <w:tcW w:w="6591" w:type="dxa"/>
            <w:vMerge/>
          </w:tcPr>
          <w:p w14:paraId="4BF0A2FB" w14:textId="77777777" w:rsidR="002C5311" w:rsidRPr="00C27363" w:rsidRDefault="002C5311" w:rsidP="00451C48">
            <w:pPr>
              <w:pStyle w:val="Sansinterligne"/>
              <w:spacing w:line="360" w:lineRule="auto"/>
              <w:jc w:val="both"/>
              <w:rPr>
                <w:rFonts w:ascii="Helvetica" w:hAnsi="Helvetica"/>
                <w:sz w:val="24"/>
                <w:szCs w:val="24"/>
              </w:rPr>
            </w:pPr>
          </w:p>
        </w:tc>
        <w:tc>
          <w:tcPr>
            <w:tcW w:w="3402" w:type="dxa"/>
          </w:tcPr>
          <w:p w14:paraId="3589DB41" w14:textId="7E29B476" w:rsidR="00FD3A4E" w:rsidRDefault="002C5311" w:rsidP="00FD3A4E">
            <w:pPr>
              <w:pStyle w:val="Sansinterligne"/>
              <w:spacing w:line="360" w:lineRule="auto"/>
              <w:jc w:val="both"/>
              <w:rPr>
                <w:rFonts w:ascii="Helvetica" w:hAnsi="Helvetica"/>
                <w:sz w:val="24"/>
                <w:szCs w:val="24"/>
              </w:rPr>
            </w:pPr>
            <w:r w:rsidRPr="00C27363">
              <w:rPr>
                <w:rFonts w:ascii="Helvetica" w:hAnsi="Helvetica"/>
                <w:color w:val="808080"/>
                <w:sz w:val="24"/>
                <w:szCs w:val="24"/>
              </w:rPr>
              <w:t>Version :</w:t>
            </w:r>
            <w:r w:rsidRPr="00C27363">
              <w:rPr>
                <w:rFonts w:ascii="Helvetica" w:hAnsi="Helvetica"/>
                <w:sz w:val="24"/>
                <w:szCs w:val="24"/>
              </w:rPr>
              <w:t xml:space="preserve"> </w:t>
            </w:r>
            <w:r w:rsidR="009D1256">
              <w:rPr>
                <w:rFonts w:ascii="Helvetica" w:hAnsi="Helvetica"/>
                <w:sz w:val="24"/>
                <w:szCs w:val="24"/>
              </w:rPr>
              <w:t>V0</w:t>
            </w:r>
          </w:p>
          <w:p w14:paraId="1E6E122D" w14:textId="24223E64" w:rsidR="002C5311" w:rsidRPr="00C27363" w:rsidRDefault="002C5311" w:rsidP="00FD3A4E">
            <w:pPr>
              <w:pStyle w:val="Sansinterligne"/>
              <w:spacing w:line="360" w:lineRule="auto"/>
              <w:jc w:val="both"/>
              <w:rPr>
                <w:rFonts w:ascii="Helvetica" w:hAnsi="Helvetica"/>
                <w:sz w:val="24"/>
                <w:szCs w:val="24"/>
              </w:rPr>
            </w:pPr>
            <w:r w:rsidRPr="00C27363">
              <w:rPr>
                <w:rFonts w:ascii="Helvetica" w:hAnsi="Helvetica"/>
                <w:color w:val="808080"/>
                <w:sz w:val="24"/>
                <w:szCs w:val="24"/>
              </w:rPr>
              <w:t>Date :</w:t>
            </w:r>
            <w:r w:rsidRPr="00C27363">
              <w:rPr>
                <w:rFonts w:ascii="Helvetica" w:hAnsi="Helvetica"/>
                <w:sz w:val="24"/>
                <w:szCs w:val="24"/>
              </w:rPr>
              <w:t xml:space="preserve"> </w:t>
            </w:r>
            <w:r w:rsidR="009D1256">
              <w:rPr>
                <w:rFonts w:ascii="Helvetica" w:hAnsi="Helvetica"/>
                <w:sz w:val="24"/>
                <w:szCs w:val="24"/>
              </w:rPr>
              <w:t>07/02/2023</w:t>
            </w:r>
          </w:p>
        </w:tc>
      </w:tr>
    </w:tbl>
    <w:p w14:paraId="6A063BD5" w14:textId="77777777" w:rsidR="002C5311" w:rsidRPr="00C27363" w:rsidRDefault="002C5311" w:rsidP="00451C48">
      <w:pPr>
        <w:pStyle w:val="Sansinterligne"/>
        <w:spacing w:line="360" w:lineRule="auto"/>
        <w:jc w:val="both"/>
        <w:rPr>
          <w:rFonts w:ascii="Helvetica" w:hAnsi="Helvetica"/>
          <w:sz w:val="24"/>
          <w:szCs w:val="24"/>
        </w:rPr>
      </w:pPr>
    </w:p>
    <w:tbl>
      <w:tblPr>
        <w:tblpPr w:leftFromText="141" w:rightFromText="141" w:vertAnchor="text" w:horzAnchor="margin" w:tblpXSpec="center" w:tblpY="276"/>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410"/>
        <w:gridCol w:w="850"/>
        <w:gridCol w:w="2268"/>
        <w:gridCol w:w="992"/>
        <w:gridCol w:w="2552"/>
      </w:tblGrid>
      <w:tr w:rsidR="002C5311" w:rsidRPr="00C27363" w14:paraId="0DD26A19" w14:textId="77777777" w:rsidTr="000861F2">
        <w:trPr>
          <w:cantSplit/>
        </w:trPr>
        <w:tc>
          <w:tcPr>
            <w:tcW w:w="3331" w:type="dxa"/>
            <w:gridSpan w:val="2"/>
            <w:tcBorders>
              <w:bottom w:val="nil"/>
            </w:tcBorders>
            <w:shd w:val="pct5" w:color="C0C0C0" w:fill="auto"/>
          </w:tcPr>
          <w:p w14:paraId="0C3237AB" w14:textId="77777777" w:rsidR="002C5311" w:rsidRPr="00C27363" w:rsidRDefault="002C5311" w:rsidP="00451C48">
            <w:pPr>
              <w:pStyle w:val="Sansinterligne"/>
              <w:spacing w:line="360" w:lineRule="auto"/>
              <w:jc w:val="both"/>
              <w:rPr>
                <w:rFonts w:ascii="Helvetica" w:hAnsi="Helvetica"/>
                <w:sz w:val="24"/>
                <w:szCs w:val="24"/>
              </w:rPr>
            </w:pPr>
            <w:r w:rsidRPr="00C27363">
              <w:rPr>
                <w:rFonts w:ascii="Helvetica" w:hAnsi="Helvetica"/>
                <w:sz w:val="24"/>
                <w:szCs w:val="24"/>
              </w:rPr>
              <w:t>Auteur</w:t>
            </w:r>
          </w:p>
        </w:tc>
        <w:tc>
          <w:tcPr>
            <w:tcW w:w="3118" w:type="dxa"/>
            <w:gridSpan w:val="2"/>
            <w:tcBorders>
              <w:bottom w:val="nil"/>
            </w:tcBorders>
            <w:shd w:val="pct5" w:color="C0C0C0" w:fill="auto"/>
          </w:tcPr>
          <w:p w14:paraId="7D8E5410" w14:textId="77777777" w:rsidR="002C5311" w:rsidRPr="00C27363" w:rsidRDefault="002C5311" w:rsidP="00451C48">
            <w:pPr>
              <w:pStyle w:val="Sansinterligne"/>
              <w:spacing w:line="360" w:lineRule="auto"/>
              <w:jc w:val="both"/>
              <w:rPr>
                <w:rFonts w:ascii="Helvetica" w:hAnsi="Helvetica"/>
                <w:sz w:val="24"/>
                <w:szCs w:val="24"/>
              </w:rPr>
            </w:pPr>
            <w:r w:rsidRPr="00C27363">
              <w:rPr>
                <w:rFonts w:ascii="Helvetica" w:hAnsi="Helvetica"/>
                <w:sz w:val="24"/>
                <w:szCs w:val="24"/>
              </w:rPr>
              <w:t>Vérification</w:t>
            </w:r>
          </w:p>
        </w:tc>
        <w:tc>
          <w:tcPr>
            <w:tcW w:w="3544" w:type="dxa"/>
            <w:gridSpan w:val="2"/>
            <w:tcBorders>
              <w:bottom w:val="nil"/>
            </w:tcBorders>
            <w:shd w:val="pct5" w:color="C0C0C0" w:fill="auto"/>
          </w:tcPr>
          <w:p w14:paraId="583BEBD0" w14:textId="77777777" w:rsidR="002C5311" w:rsidRPr="00C27363" w:rsidRDefault="002C5311" w:rsidP="00451C48">
            <w:pPr>
              <w:pStyle w:val="Sansinterligne"/>
              <w:spacing w:line="360" w:lineRule="auto"/>
              <w:jc w:val="both"/>
              <w:rPr>
                <w:rFonts w:ascii="Helvetica" w:hAnsi="Helvetica"/>
                <w:sz w:val="24"/>
                <w:szCs w:val="24"/>
              </w:rPr>
            </w:pPr>
            <w:r w:rsidRPr="00C27363">
              <w:rPr>
                <w:rFonts w:ascii="Helvetica" w:hAnsi="Helvetica"/>
                <w:sz w:val="24"/>
                <w:szCs w:val="24"/>
              </w:rPr>
              <w:t>Approbation</w:t>
            </w:r>
          </w:p>
        </w:tc>
      </w:tr>
      <w:tr w:rsidR="002C5311" w:rsidRPr="00C27363" w14:paraId="645B48C0" w14:textId="77777777" w:rsidTr="000861F2">
        <w:tc>
          <w:tcPr>
            <w:tcW w:w="921" w:type="dxa"/>
            <w:tcBorders>
              <w:top w:val="single" w:sz="4" w:space="0" w:color="000080"/>
              <w:left w:val="single" w:sz="4" w:space="0" w:color="000080"/>
              <w:bottom w:val="single" w:sz="4" w:space="0" w:color="000080"/>
              <w:right w:val="single" w:sz="4" w:space="0" w:color="000080"/>
            </w:tcBorders>
          </w:tcPr>
          <w:p w14:paraId="5C3D0B42"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Date</w:t>
            </w:r>
          </w:p>
        </w:tc>
        <w:tc>
          <w:tcPr>
            <w:tcW w:w="2410" w:type="dxa"/>
            <w:tcBorders>
              <w:top w:val="single" w:sz="4" w:space="0" w:color="000080"/>
              <w:left w:val="single" w:sz="4" w:space="0" w:color="000080"/>
              <w:bottom w:val="single" w:sz="4" w:space="0" w:color="000080"/>
              <w:right w:val="single" w:sz="4" w:space="0" w:color="000080"/>
            </w:tcBorders>
          </w:tcPr>
          <w:p w14:paraId="2CE5DC70" w14:textId="540DA0D9" w:rsidR="002C5311" w:rsidRPr="00C27363" w:rsidRDefault="002C5311" w:rsidP="00451C48">
            <w:pPr>
              <w:pStyle w:val="Sansinterligne"/>
              <w:spacing w:line="360" w:lineRule="auto"/>
              <w:jc w:val="both"/>
              <w:rPr>
                <w:rFonts w:ascii="Helvetica" w:hAnsi="Helvetica"/>
                <w:sz w:val="24"/>
                <w:szCs w:val="24"/>
              </w:rPr>
            </w:pPr>
          </w:p>
        </w:tc>
        <w:tc>
          <w:tcPr>
            <w:tcW w:w="850" w:type="dxa"/>
            <w:tcBorders>
              <w:top w:val="single" w:sz="4" w:space="0" w:color="000080"/>
              <w:left w:val="single" w:sz="4" w:space="0" w:color="000080"/>
              <w:bottom w:val="single" w:sz="4" w:space="0" w:color="000080"/>
              <w:right w:val="single" w:sz="4" w:space="0" w:color="000080"/>
            </w:tcBorders>
          </w:tcPr>
          <w:p w14:paraId="09467907"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Date</w:t>
            </w:r>
          </w:p>
        </w:tc>
        <w:tc>
          <w:tcPr>
            <w:tcW w:w="2268" w:type="dxa"/>
            <w:tcBorders>
              <w:top w:val="single" w:sz="4" w:space="0" w:color="000080"/>
              <w:left w:val="single" w:sz="4" w:space="0" w:color="000080"/>
              <w:bottom w:val="single" w:sz="4" w:space="0" w:color="000080"/>
              <w:right w:val="single" w:sz="4" w:space="0" w:color="000080"/>
            </w:tcBorders>
          </w:tcPr>
          <w:p w14:paraId="6F9DA7D4" w14:textId="29E08A10" w:rsidR="002C5311" w:rsidRPr="00C27363" w:rsidRDefault="002C5311" w:rsidP="00451C48">
            <w:pPr>
              <w:pStyle w:val="Sansinterligne"/>
              <w:spacing w:line="360" w:lineRule="auto"/>
              <w:jc w:val="both"/>
              <w:rPr>
                <w:rFonts w:ascii="Helvetica" w:hAnsi="Helvetica"/>
                <w:sz w:val="24"/>
                <w:szCs w:val="24"/>
              </w:rPr>
            </w:pPr>
          </w:p>
        </w:tc>
        <w:tc>
          <w:tcPr>
            <w:tcW w:w="992" w:type="dxa"/>
            <w:tcBorders>
              <w:top w:val="single" w:sz="4" w:space="0" w:color="000080"/>
              <w:left w:val="single" w:sz="4" w:space="0" w:color="000080"/>
              <w:bottom w:val="single" w:sz="4" w:space="0" w:color="000080"/>
              <w:right w:val="single" w:sz="4" w:space="0" w:color="000080"/>
            </w:tcBorders>
          </w:tcPr>
          <w:p w14:paraId="0E3C6941"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Date</w:t>
            </w:r>
          </w:p>
        </w:tc>
        <w:tc>
          <w:tcPr>
            <w:tcW w:w="2552" w:type="dxa"/>
            <w:tcBorders>
              <w:top w:val="single" w:sz="4" w:space="0" w:color="000080"/>
              <w:left w:val="single" w:sz="4" w:space="0" w:color="000080"/>
              <w:bottom w:val="single" w:sz="4" w:space="0" w:color="000080"/>
              <w:right w:val="single" w:sz="4" w:space="0" w:color="000080"/>
            </w:tcBorders>
          </w:tcPr>
          <w:p w14:paraId="3E9E9231" w14:textId="261D4A80" w:rsidR="002C5311" w:rsidRPr="00C27363" w:rsidRDefault="002C5311" w:rsidP="00451C48">
            <w:pPr>
              <w:pStyle w:val="Sansinterligne"/>
              <w:spacing w:line="360" w:lineRule="auto"/>
              <w:jc w:val="both"/>
              <w:rPr>
                <w:rFonts w:ascii="Helvetica" w:hAnsi="Helvetica"/>
                <w:sz w:val="24"/>
                <w:szCs w:val="24"/>
              </w:rPr>
            </w:pPr>
          </w:p>
        </w:tc>
      </w:tr>
      <w:tr w:rsidR="002C5311" w:rsidRPr="00C27363" w14:paraId="338C06F3" w14:textId="77777777" w:rsidTr="000861F2">
        <w:tc>
          <w:tcPr>
            <w:tcW w:w="921" w:type="dxa"/>
            <w:tcBorders>
              <w:top w:val="single" w:sz="4" w:space="0" w:color="000080"/>
              <w:left w:val="single" w:sz="4" w:space="0" w:color="000080"/>
              <w:bottom w:val="single" w:sz="4" w:space="0" w:color="000080"/>
              <w:right w:val="single" w:sz="4" w:space="0" w:color="000080"/>
            </w:tcBorders>
          </w:tcPr>
          <w:p w14:paraId="1D02DD9F"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Noms</w:t>
            </w:r>
          </w:p>
          <w:p w14:paraId="11FCD782" w14:textId="77777777" w:rsidR="002C5311" w:rsidRPr="00C27363" w:rsidRDefault="002C5311" w:rsidP="00451C48">
            <w:pPr>
              <w:pStyle w:val="Sansinterligne"/>
              <w:spacing w:line="360" w:lineRule="auto"/>
              <w:jc w:val="both"/>
              <w:rPr>
                <w:rFonts w:ascii="Helvetica" w:hAnsi="Helvetica"/>
                <w:i/>
                <w:sz w:val="24"/>
                <w:szCs w:val="24"/>
              </w:rPr>
            </w:pPr>
          </w:p>
        </w:tc>
        <w:tc>
          <w:tcPr>
            <w:tcW w:w="2410" w:type="dxa"/>
            <w:tcBorders>
              <w:top w:val="single" w:sz="4" w:space="0" w:color="000080"/>
              <w:left w:val="single" w:sz="4" w:space="0" w:color="000080"/>
              <w:bottom w:val="single" w:sz="4" w:space="0" w:color="000080"/>
              <w:right w:val="single" w:sz="4" w:space="0" w:color="000080"/>
            </w:tcBorders>
          </w:tcPr>
          <w:p w14:paraId="2BE4594A" w14:textId="77777777" w:rsidR="002C5311" w:rsidRPr="00C27363" w:rsidRDefault="002C5311" w:rsidP="00451C48">
            <w:pPr>
              <w:pStyle w:val="Sansinterligne"/>
              <w:spacing w:line="360" w:lineRule="auto"/>
              <w:jc w:val="both"/>
              <w:rPr>
                <w:rFonts w:ascii="Helvetica" w:hAnsi="Helvetica"/>
                <w:sz w:val="24"/>
                <w:szCs w:val="24"/>
              </w:rPr>
            </w:pPr>
          </w:p>
        </w:tc>
        <w:tc>
          <w:tcPr>
            <w:tcW w:w="850" w:type="dxa"/>
            <w:tcBorders>
              <w:top w:val="single" w:sz="4" w:space="0" w:color="000080"/>
              <w:left w:val="single" w:sz="4" w:space="0" w:color="000080"/>
              <w:bottom w:val="single" w:sz="4" w:space="0" w:color="000080"/>
              <w:right w:val="single" w:sz="4" w:space="0" w:color="000080"/>
            </w:tcBorders>
          </w:tcPr>
          <w:p w14:paraId="72423529"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Nom</w:t>
            </w:r>
          </w:p>
        </w:tc>
        <w:tc>
          <w:tcPr>
            <w:tcW w:w="2268" w:type="dxa"/>
            <w:tcBorders>
              <w:top w:val="single" w:sz="4" w:space="0" w:color="000080"/>
              <w:left w:val="single" w:sz="4" w:space="0" w:color="000080"/>
              <w:bottom w:val="single" w:sz="4" w:space="0" w:color="000080"/>
              <w:right w:val="single" w:sz="4" w:space="0" w:color="000080"/>
            </w:tcBorders>
          </w:tcPr>
          <w:p w14:paraId="70FE5875" w14:textId="77777777" w:rsidR="002C5311" w:rsidRPr="00C27363" w:rsidRDefault="002C5311" w:rsidP="00451C48">
            <w:pPr>
              <w:pStyle w:val="Sansinterligne"/>
              <w:spacing w:line="360" w:lineRule="auto"/>
              <w:jc w:val="both"/>
              <w:rPr>
                <w:rFonts w:ascii="Helvetica" w:hAnsi="Helvetica"/>
                <w:i/>
                <w:sz w:val="24"/>
                <w:szCs w:val="24"/>
              </w:rPr>
            </w:pPr>
          </w:p>
        </w:tc>
        <w:tc>
          <w:tcPr>
            <w:tcW w:w="992" w:type="dxa"/>
            <w:tcBorders>
              <w:top w:val="single" w:sz="4" w:space="0" w:color="000080"/>
              <w:left w:val="single" w:sz="4" w:space="0" w:color="000080"/>
              <w:bottom w:val="single" w:sz="4" w:space="0" w:color="000080"/>
              <w:right w:val="single" w:sz="4" w:space="0" w:color="000080"/>
            </w:tcBorders>
          </w:tcPr>
          <w:p w14:paraId="6894765D"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Nom</w:t>
            </w:r>
          </w:p>
        </w:tc>
        <w:tc>
          <w:tcPr>
            <w:tcW w:w="2552" w:type="dxa"/>
            <w:tcBorders>
              <w:top w:val="single" w:sz="4" w:space="0" w:color="000080"/>
              <w:left w:val="single" w:sz="4" w:space="0" w:color="000080"/>
              <w:bottom w:val="single" w:sz="4" w:space="0" w:color="000080"/>
              <w:right w:val="single" w:sz="4" w:space="0" w:color="000080"/>
            </w:tcBorders>
          </w:tcPr>
          <w:p w14:paraId="228DC35A" w14:textId="77777777" w:rsidR="002C5311" w:rsidRPr="00C27363" w:rsidRDefault="002C5311" w:rsidP="00451C48">
            <w:pPr>
              <w:pStyle w:val="Sansinterligne"/>
              <w:spacing w:line="360" w:lineRule="auto"/>
              <w:jc w:val="both"/>
              <w:rPr>
                <w:rFonts w:ascii="Helvetica" w:hAnsi="Helvetica"/>
                <w:i/>
                <w:sz w:val="24"/>
                <w:szCs w:val="24"/>
              </w:rPr>
            </w:pPr>
          </w:p>
        </w:tc>
      </w:tr>
    </w:tbl>
    <w:p w14:paraId="1DF3550C" w14:textId="77777777" w:rsidR="002C5311" w:rsidRPr="00C27363" w:rsidRDefault="002C5311" w:rsidP="00451C48">
      <w:pPr>
        <w:pStyle w:val="Sansinterligne"/>
        <w:spacing w:line="360" w:lineRule="auto"/>
        <w:jc w:val="both"/>
        <w:rPr>
          <w:rFonts w:ascii="Helvetica" w:hAnsi="Helvetica"/>
          <w:sz w:val="24"/>
          <w:szCs w:val="24"/>
        </w:rPr>
      </w:pPr>
    </w:p>
    <w:p w14:paraId="1B126CC0" w14:textId="77777777" w:rsidR="002C5311" w:rsidRPr="00C27363" w:rsidRDefault="002C5311" w:rsidP="00451C48">
      <w:pPr>
        <w:pStyle w:val="Sansinterligne"/>
        <w:spacing w:line="360" w:lineRule="auto"/>
        <w:jc w:val="both"/>
        <w:rPr>
          <w:rFonts w:ascii="Helvetica" w:hAnsi="Helvetica"/>
          <w:vanish/>
          <w:sz w:val="24"/>
          <w:szCs w:val="24"/>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8"/>
        <w:gridCol w:w="5387"/>
      </w:tblGrid>
      <w:tr w:rsidR="002C5311" w:rsidRPr="00C27363" w14:paraId="52F13B14" w14:textId="77777777" w:rsidTr="000861F2">
        <w:trPr>
          <w:jc w:val="center"/>
        </w:trPr>
        <w:tc>
          <w:tcPr>
            <w:tcW w:w="2338" w:type="dxa"/>
          </w:tcPr>
          <w:p w14:paraId="2CE2CEDA"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V0.1</w:t>
            </w:r>
          </w:p>
        </w:tc>
        <w:tc>
          <w:tcPr>
            <w:tcW w:w="2268" w:type="dxa"/>
          </w:tcPr>
          <w:p w14:paraId="14265784"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Date de la version</w:t>
            </w:r>
          </w:p>
        </w:tc>
        <w:tc>
          <w:tcPr>
            <w:tcW w:w="5387" w:type="dxa"/>
          </w:tcPr>
          <w:p w14:paraId="1DF82006" w14:textId="77777777" w:rsidR="002C5311" w:rsidRPr="00C27363" w:rsidRDefault="002C5311" w:rsidP="00451C48">
            <w:pPr>
              <w:pStyle w:val="Sansinterligne"/>
              <w:spacing w:line="360" w:lineRule="auto"/>
              <w:jc w:val="both"/>
              <w:rPr>
                <w:rFonts w:ascii="Helvetica" w:hAnsi="Helvetica"/>
                <w:i/>
                <w:sz w:val="24"/>
                <w:szCs w:val="24"/>
              </w:rPr>
            </w:pPr>
          </w:p>
        </w:tc>
      </w:tr>
      <w:tr w:rsidR="002C5311" w:rsidRPr="00C27363" w14:paraId="2C66F4DE" w14:textId="77777777" w:rsidTr="000861F2">
        <w:trPr>
          <w:jc w:val="center"/>
        </w:trPr>
        <w:tc>
          <w:tcPr>
            <w:tcW w:w="2338" w:type="dxa"/>
          </w:tcPr>
          <w:p w14:paraId="0B745140" w14:textId="77777777" w:rsidR="002C5311" w:rsidRPr="00C27363" w:rsidRDefault="002C5311" w:rsidP="00451C48">
            <w:pPr>
              <w:pStyle w:val="Sansinterligne"/>
              <w:spacing w:line="360" w:lineRule="auto"/>
              <w:jc w:val="both"/>
              <w:rPr>
                <w:rFonts w:ascii="Helvetica" w:hAnsi="Helvetica"/>
                <w:sz w:val="24"/>
                <w:szCs w:val="24"/>
              </w:rPr>
            </w:pPr>
          </w:p>
        </w:tc>
        <w:tc>
          <w:tcPr>
            <w:tcW w:w="2268" w:type="dxa"/>
          </w:tcPr>
          <w:p w14:paraId="085DB5B5" w14:textId="77777777" w:rsidR="002C5311" w:rsidRPr="00C27363" w:rsidRDefault="002C5311" w:rsidP="00451C48">
            <w:pPr>
              <w:pStyle w:val="Sansinterligne"/>
              <w:spacing w:line="360" w:lineRule="auto"/>
              <w:jc w:val="both"/>
              <w:rPr>
                <w:rFonts w:ascii="Helvetica" w:hAnsi="Helvetica"/>
                <w:sz w:val="24"/>
                <w:szCs w:val="24"/>
              </w:rPr>
            </w:pPr>
          </w:p>
        </w:tc>
        <w:tc>
          <w:tcPr>
            <w:tcW w:w="5387" w:type="dxa"/>
          </w:tcPr>
          <w:p w14:paraId="0E108FBD" w14:textId="77777777" w:rsidR="002C5311" w:rsidRPr="00C27363" w:rsidRDefault="002C5311" w:rsidP="00451C48">
            <w:pPr>
              <w:pStyle w:val="Sansinterligne"/>
              <w:spacing w:line="360" w:lineRule="auto"/>
              <w:jc w:val="both"/>
              <w:rPr>
                <w:rFonts w:ascii="Helvetica" w:hAnsi="Helvetica"/>
                <w:sz w:val="24"/>
                <w:szCs w:val="24"/>
              </w:rPr>
            </w:pPr>
          </w:p>
        </w:tc>
      </w:tr>
      <w:tr w:rsidR="002C5311" w:rsidRPr="00C27363" w14:paraId="52B2D53D" w14:textId="77777777" w:rsidTr="000861F2">
        <w:trPr>
          <w:jc w:val="center"/>
        </w:trPr>
        <w:tc>
          <w:tcPr>
            <w:tcW w:w="2338" w:type="dxa"/>
          </w:tcPr>
          <w:p w14:paraId="04CCACC3" w14:textId="77777777" w:rsidR="002C5311" w:rsidRPr="00C27363" w:rsidRDefault="002C5311" w:rsidP="00451C48">
            <w:pPr>
              <w:pStyle w:val="Sansinterligne"/>
              <w:spacing w:line="360" w:lineRule="auto"/>
              <w:jc w:val="both"/>
              <w:rPr>
                <w:rFonts w:ascii="Helvetica" w:hAnsi="Helvetica"/>
                <w:sz w:val="24"/>
                <w:szCs w:val="24"/>
              </w:rPr>
            </w:pPr>
          </w:p>
        </w:tc>
        <w:tc>
          <w:tcPr>
            <w:tcW w:w="2268" w:type="dxa"/>
          </w:tcPr>
          <w:p w14:paraId="3B0C6C96" w14:textId="77777777" w:rsidR="002C5311" w:rsidRPr="00C27363" w:rsidRDefault="002C5311" w:rsidP="00451C48">
            <w:pPr>
              <w:pStyle w:val="Sansinterligne"/>
              <w:spacing w:line="360" w:lineRule="auto"/>
              <w:jc w:val="both"/>
              <w:rPr>
                <w:rFonts w:ascii="Helvetica" w:hAnsi="Helvetica"/>
                <w:sz w:val="24"/>
                <w:szCs w:val="24"/>
              </w:rPr>
            </w:pPr>
          </w:p>
        </w:tc>
        <w:tc>
          <w:tcPr>
            <w:tcW w:w="5387" w:type="dxa"/>
          </w:tcPr>
          <w:p w14:paraId="66AE95B9" w14:textId="77777777" w:rsidR="002C5311" w:rsidRPr="00C27363" w:rsidRDefault="002C5311" w:rsidP="00451C48">
            <w:pPr>
              <w:pStyle w:val="Sansinterligne"/>
              <w:spacing w:line="360" w:lineRule="auto"/>
              <w:jc w:val="both"/>
              <w:rPr>
                <w:rFonts w:ascii="Helvetica" w:hAnsi="Helvetica"/>
                <w:sz w:val="24"/>
                <w:szCs w:val="24"/>
              </w:rPr>
            </w:pPr>
          </w:p>
        </w:tc>
      </w:tr>
      <w:tr w:rsidR="002C5311" w:rsidRPr="00C27363" w14:paraId="2A7ED0F6" w14:textId="77777777" w:rsidTr="000861F2">
        <w:trPr>
          <w:jc w:val="center"/>
        </w:trPr>
        <w:tc>
          <w:tcPr>
            <w:tcW w:w="2338" w:type="dxa"/>
          </w:tcPr>
          <w:p w14:paraId="31AB68BE" w14:textId="77777777" w:rsidR="002C5311" w:rsidRPr="00C27363" w:rsidRDefault="002C5311" w:rsidP="00451C48">
            <w:pPr>
              <w:pStyle w:val="Sansinterligne"/>
              <w:spacing w:line="360" w:lineRule="auto"/>
              <w:jc w:val="both"/>
              <w:rPr>
                <w:rFonts w:ascii="Helvetica" w:hAnsi="Helvetica"/>
                <w:sz w:val="24"/>
                <w:szCs w:val="24"/>
              </w:rPr>
            </w:pPr>
          </w:p>
        </w:tc>
        <w:tc>
          <w:tcPr>
            <w:tcW w:w="2268" w:type="dxa"/>
          </w:tcPr>
          <w:p w14:paraId="17DE03DD" w14:textId="77777777" w:rsidR="002C5311" w:rsidRPr="00C27363" w:rsidRDefault="002C5311" w:rsidP="00451C48">
            <w:pPr>
              <w:pStyle w:val="Sansinterligne"/>
              <w:spacing w:line="360" w:lineRule="auto"/>
              <w:jc w:val="both"/>
              <w:rPr>
                <w:rFonts w:ascii="Helvetica" w:hAnsi="Helvetica"/>
                <w:sz w:val="24"/>
                <w:szCs w:val="24"/>
              </w:rPr>
            </w:pPr>
          </w:p>
        </w:tc>
        <w:tc>
          <w:tcPr>
            <w:tcW w:w="5387" w:type="dxa"/>
          </w:tcPr>
          <w:p w14:paraId="3B46E9A9" w14:textId="77777777" w:rsidR="002C5311" w:rsidRPr="00C27363" w:rsidRDefault="002C5311" w:rsidP="00451C48">
            <w:pPr>
              <w:pStyle w:val="Sansinterligne"/>
              <w:spacing w:line="360" w:lineRule="auto"/>
              <w:jc w:val="both"/>
              <w:rPr>
                <w:rFonts w:ascii="Helvetica" w:hAnsi="Helvetica"/>
                <w:sz w:val="24"/>
                <w:szCs w:val="24"/>
              </w:rPr>
            </w:pPr>
          </w:p>
        </w:tc>
      </w:tr>
      <w:tr w:rsidR="002C5311" w:rsidRPr="00C27363" w14:paraId="6D45C868" w14:textId="77777777" w:rsidTr="000861F2">
        <w:trPr>
          <w:jc w:val="center"/>
        </w:trPr>
        <w:tc>
          <w:tcPr>
            <w:tcW w:w="2338" w:type="dxa"/>
          </w:tcPr>
          <w:p w14:paraId="5E233BAA" w14:textId="77777777" w:rsidR="002C5311" w:rsidRPr="00C27363" w:rsidRDefault="002C5311" w:rsidP="00451C48">
            <w:pPr>
              <w:pStyle w:val="Sansinterligne"/>
              <w:spacing w:line="360" w:lineRule="auto"/>
              <w:jc w:val="both"/>
              <w:rPr>
                <w:rFonts w:ascii="Helvetica" w:hAnsi="Helvetica"/>
                <w:sz w:val="24"/>
                <w:szCs w:val="24"/>
              </w:rPr>
            </w:pPr>
          </w:p>
        </w:tc>
        <w:tc>
          <w:tcPr>
            <w:tcW w:w="2268" w:type="dxa"/>
          </w:tcPr>
          <w:p w14:paraId="08B4E1D8" w14:textId="77777777" w:rsidR="002C5311" w:rsidRPr="00C27363" w:rsidRDefault="002C5311" w:rsidP="00451C48">
            <w:pPr>
              <w:pStyle w:val="Sansinterligne"/>
              <w:spacing w:line="360" w:lineRule="auto"/>
              <w:jc w:val="both"/>
              <w:rPr>
                <w:rFonts w:ascii="Helvetica" w:hAnsi="Helvetica"/>
                <w:sz w:val="24"/>
                <w:szCs w:val="24"/>
              </w:rPr>
            </w:pPr>
          </w:p>
        </w:tc>
        <w:tc>
          <w:tcPr>
            <w:tcW w:w="5387" w:type="dxa"/>
          </w:tcPr>
          <w:p w14:paraId="1E48E354" w14:textId="77777777" w:rsidR="002C5311" w:rsidRPr="00C27363" w:rsidRDefault="002C5311" w:rsidP="00451C48">
            <w:pPr>
              <w:pStyle w:val="Sansinterligne"/>
              <w:spacing w:line="360" w:lineRule="auto"/>
              <w:jc w:val="both"/>
              <w:rPr>
                <w:rFonts w:ascii="Helvetica" w:hAnsi="Helvetica"/>
                <w:sz w:val="24"/>
                <w:szCs w:val="24"/>
              </w:rPr>
            </w:pPr>
          </w:p>
        </w:tc>
      </w:tr>
      <w:tr w:rsidR="002C5311" w:rsidRPr="00C27363" w14:paraId="5426C37C" w14:textId="77777777" w:rsidTr="000861F2">
        <w:trPr>
          <w:jc w:val="center"/>
        </w:trPr>
        <w:tc>
          <w:tcPr>
            <w:tcW w:w="2338" w:type="dxa"/>
          </w:tcPr>
          <w:p w14:paraId="29263525" w14:textId="77777777" w:rsidR="002C5311" w:rsidRPr="00C27363" w:rsidRDefault="002C5311" w:rsidP="00451C48">
            <w:pPr>
              <w:pStyle w:val="Sansinterligne"/>
              <w:spacing w:line="360" w:lineRule="auto"/>
              <w:jc w:val="both"/>
              <w:rPr>
                <w:rFonts w:ascii="Helvetica" w:hAnsi="Helvetica"/>
                <w:sz w:val="24"/>
                <w:szCs w:val="24"/>
              </w:rPr>
            </w:pPr>
          </w:p>
        </w:tc>
        <w:tc>
          <w:tcPr>
            <w:tcW w:w="2268" w:type="dxa"/>
          </w:tcPr>
          <w:p w14:paraId="39D18D8E" w14:textId="77777777" w:rsidR="002C5311" w:rsidRPr="00C27363" w:rsidRDefault="002C5311" w:rsidP="00451C48">
            <w:pPr>
              <w:pStyle w:val="Sansinterligne"/>
              <w:spacing w:line="360" w:lineRule="auto"/>
              <w:jc w:val="both"/>
              <w:rPr>
                <w:rFonts w:ascii="Helvetica" w:hAnsi="Helvetica"/>
                <w:sz w:val="24"/>
                <w:szCs w:val="24"/>
              </w:rPr>
            </w:pPr>
          </w:p>
        </w:tc>
        <w:tc>
          <w:tcPr>
            <w:tcW w:w="5387" w:type="dxa"/>
          </w:tcPr>
          <w:p w14:paraId="37305482" w14:textId="77777777" w:rsidR="002C5311" w:rsidRPr="00C27363" w:rsidRDefault="002C5311" w:rsidP="00451C48">
            <w:pPr>
              <w:pStyle w:val="Sansinterligne"/>
              <w:spacing w:line="360" w:lineRule="auto"/>
              <w:jc w:val="both"/>
              <w:rPr>
                <w:rFonts w:ascii="Helvetica" w:hAnsi="Helvetica"/>
                <w:sz w:val="24"/>
                <w:szCs w:val="24"/>
              </w:rPr>
            </w:pPr>
          </w:p>
        </w:tc>
      </w:tr>
    </w:tbl>
    <w:p w14:paraId="6E265817" w14:textId="77777777" w:rsidR="002C5311" w:rsidRPr="00C27363" w:rsidRDefault="002C5311" w:rsidP="00451C48">
      <w:pPr>
        <w:pStyle w:val="Sansinterligne"/>
        <w:spacing w:line="360" w:lineRule="auto"/>
        <w:jc w:val="both"/>
        <w:rPr>
          <w:rFonts w:ascii="Helvetica" w:hAnsi="Helvetica"/>
          <w:sz w:val="24"/>
          <w:szCs w:val="24"/>
        </w:rPr>
      </w:pPr>
    </w:p>
    <w:tbl>
      <w:tblPr>
        <w:tblpPr w:leftFromText="141" w:rightFromText="141" w:vertAnchor="text" w:horzAnchor="margin" w:tblpXSpec="center" w:tblpY="266"/>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2"/>
      </w:tblGrid>
      <w:tr w:rsidR="002C5311" w:rsidRPr="00C27363" w14:paraId="4311F22D" w14:textId="77777777" w:rsidTr="000861F2">
        <w:tc>
          <w:tcPr>
            <w:tcW w:w="10292" w:type="dxa"/>
            <w:tcBorders>
              <w:top w:val="double" w:sz="4" w:space="0" w:color="auto"/>
              <w:left w:val="double" w:sz="4" w:space="0" w:color="auto"/>
              <w:bottom w:val="double" w:sz="4" w:space="0" w:color="auto"/>
              <w:right w:val="double" w:sz="4" w:space="0" w:color="auto"/>
            </w:tcBorders>
            <w:shd w:val="clear" w:color="auto" w:fill="CCFFFF"/>
          </w:tcPr>
          <w:p w14:paraId="500E67B6" w14:textId="77777777" w:rsidR="002C5311" w:rsidRPr="00C27363" w:rsidRDefault="002C5311" w:rsidP="00A7653D">
            <w:pPr>
              <w:pStyle w:val="Sansinterligne"/>
              <w:spacing w:line="360" w:lineRule="auto"/>
              <w:jc w:val="both"/>
              <w:rPr>
                <w:rFonts w:ascii="Helvetica" w:hAnsi="Helvetica"/>
                <w:b/>
                <w:bCs/>
                <w:sz w:val="24"/>
                <w:szCs w:val="24"/>
              </w:rPr>
            </w:pPr>
            <w:r w:rsidRPr="00C27363">
              <w:rPr>
                <w:rFonts w:ascii="Helvetica" w:hAnsi="Helvetica"/>
                <w:b/>
                <w:bCs/>
                <w:sz w:val="24"/>
                <w:szCs w:val="24"/>
              </w:rPr>
              <w:t>Résumé du document</w:t>
            </w:r>
          </w:p>
          <w:p w14:paraId="53AD869C" w14:textId="6AC9BAE0" w:rsidR="00333930" w:rsidRPr="000861F2" w:rsidRDefault="00333930" w:rsidP="00FD3A4E">
            <w:pPr>
              <w:pStyle w:val="Sansinterligne"/>
              <w:spacing w:line="360" w:lineRule="auto"/>
              <w:jc w:val="both"/>
            </w:pPr>
            <w:r w:rsidRPr="00C27363">
              <w:rPr>
                <w:rFonts w:ascii="Helvetica" w:hAnsi="Helvetica"/>
                <w:sz w:val="24"/>
                <w:szCs w:val="24"/>
              </w:rPr>
              <w:t xml:space="preserve">Ce document décrit les attentes d’Orange Guinée dans le cadre </w:t>
            </w:r>
            <w:r w:rsidR="000861F2" w:rsidRPr="000861F2">
              <w:rPr>
                <w:rFonts w:ascii="Helvetica" w:hAnsi="Helvetica"/>
                <w:sz w:val="24"/>
                <w:szCs w:val="24"/>
              </w:rPr>
              <w:t>du</w:t>
            </w:r>
            <w:r w:rsidR="000861F2">
              <w:t xml:space="preserve"> </w:t>
            </w:r>
            <w:r w:rsidR="000861F2" w:rsidRPr="000861F2">
              <w:rPr>
                <w:rFonts w:ascii="Helvetica" w:hAnsi="Helvetica"/>
                <w:sz w:val="24"/>
                <w:szCs w:val="24"/>
              </w:rPr>
              <w:t xml:space="preserve">choix de cabinets d’étude pour la prise en charge des besoins </w:t>
            </w:r>
            <w:r w:rsidR="000861F2">
              <w:rPr>
                <w:rFonts w:ascii="Helvetica" w:hAnsi="Helvetica"/>
                <w:sz w:val="24"/>
                <w:szCs w:val="24"/>
              </w:rPr>
              <w:t>en termes d’</w:t>
            </w:r>
            <w:r w:rsidR="000861F2" w:rsidRPr="000861F2">
              <w:rPr>
                <w:rFonts w:ascii="Helvetica" w:hAnsi="Helvetica"/>
                <w:sz w:val="24"/>
                <w:szCs w:val="24"/>
              </w:rPr>
              <w:t>études de marché</w:t>
            </w:r>
          </w:p>
        </w:tc>
      </w:tr>
    </w:tbl>
    <w:p w14:paraId="22848A95" w14:textId="77777777" w:rsidR="002C5311" w:rsidRPr="00C27363" w:rsidRDefault="002C5311" w:rsidP="00451C48">
      <w:pPr>
        <w:pStyle w:val="Sansinterligne"/>
        <w:spacing w:line="360" w:lineRule="auto"/>
        <w:jc w:val="both"/>
        <w:rPr>
          <w:rFonts w:ascii="Helvetica" w:hAnsi="Helvetica"/>
          <w:sz w:val="24"/>
          <w:szCs w:val="24"/>
        </w:rPr>
      </w:pPr>
    </w:p>
    <w:p w14:paraId="51C52EA0" w14:textId="358FACCD" w:rsidR="007D30C5" w:rsidRDefault="00A576C8" w:rsidP="00451C48">
      <w:pPr>
        <w:spacing w:after="200" w:line="360" w:lineRule="auto"/>
        <w:jc w:val="both"/>
        <w:rPr>
          <w:rFonts w:ascii="Helvetica" w:hAnsi="Helvetica"/>
          <w:sz w:val="24"/>
          <w:szCs w:val="24"/>
        </w:rPr>
      </w:pPr>
      <w:r>
        <w:rPr>
          <w:rFonts w:ascii="Helvetica" w:hAnsi="Helvetica"/>
          <w:sz w:val="24"/>
          <w:szCs w:val="24"/>
        </w:rPr>
        <w:lastRenderedPageBreak/>
        <w:br w:type="page"/>
      </w:r>
    </w:p>
    <w:p w14:paraId="7B388500" w14:textId="42534FDB" w:rsidR="009E4A60" w:rsidRDefault="009E4A60" w:rsidP="009E4A60">
      <w:pPr>
        <w:jc w:val="center"/>
        <w:rPr>
          <w:b/>
          <w:sz w:val="32"/>
        </w:rPr>
      </w:pPr>
      <w:r w:rsidRPr="009E4A60">
        <w:rPr>
          <w:b/>
          <w:sz w:val="32"/>
        </w:rPr>
        <w:lastRenderedPageBreak/>
        <w:t>SOMMAIRE</w:t>
      </w:r>
    </w:p>
    <w:p w14:paraId="16C5D34A" w14:textId="77777777" w:rsidR="009E4A60" w:rsidRDefault="009E4A60" w:rsidP="009E4A60">
      <w:pPr>
        <w:jc w:val="center"/>
        <w:rPr>
          <w:b/>
          <w:sz w:val="32"/>
        </w:rPr>
      </w:pPr>
    </w:p>
    <w:p w14:paraId="3E47770E" w14:textId="77777777" w:rsidR="009E4A60" w:rsidRPr="009E4A60" w:rsidRDefault="009E4A60" w:rsidP="009E4A60">
      <w:pPr>
        <w:jc w:val="center"/>
        <w:rPr>
          <w:b/>
          <w:sz w:val="32"/>
        </w:rPr>
      </w:pPr>
    </w:p>
    <w:p w14:paraId="74A23CF4" w14:textId="019AD50D" w:rsidR="007D30C5" w:rsidRPr="009E4A60" w:rsidRDefault="007D30C5" w:rsidP="009E4A60">
      <w:pPr>
        <w:spacing w:line="480" w:lineRule="auto"/>
        <w:rPr>
          <w:sz w:val="24"/>
        </w:rPr>
      </w:pPr>
      <w:r w:rsidRPr="009E4A60">
        <w:rPr>
          <w:sz w:val="24"/>
        </w:rPr>
        <w:t>I-</w:t>
      </w:r>
      <w:r w:rsidRPr="009E4A60">
        <w:rPr>
          <w:sz w:val="24"/>
        </w:rPr>
        <w:tab/>
      </w:r>
      <w:r w:rsidR="009E4A60" w:rsidRPr="009E4A60">
        <w:rPr>
          <w:sz w:val="24"/>
        </w:rPr>
        <w:t>contexte et justification</w:t>
      </w:r>
      <w:r w:rsidR="00EB0532">
        <w:rPr>
          <w:sz w:val="24"/>
        </w:rPr>
        <w:t>……………………………………………………</w:t>
      </w:r>
      <w:r w:rsidR="00500E1A">
        <w:rPr>
          <w:sz w:val="24"/>
        </w:rPr>
        <w:t>2</w:t>
      </w:r>
      <w:r w:rsidR="009E4A60" w:rsidRPr="009E4A60">
        <w:rPr>
          <w:sz w:val="24"/>
        </w:rPr>
        <w:tab/>
      </w:r>
    </w:p>
    <w:p w14:paraId="0F0952CE" w14:textId="15B8256A" w:rsidR="007D30C5" w:rsidRPr="009E4A60" w:rsidRDefault="009E4A60" w:rsidP="009E4A60">
      <w:pPr>
        <w:spacing w:line="480" w:lineRule="auto"/>
        <w:rPr>
          <w:sz w:val="24"/>
        </w:rPr>
      </w:pPr>
      <w:r w:rsidRPr="009E4A60">
        <w:rPr>
          <w:sz w:val="24"/>
        </w:rPr>
        <w:t>II-</w:t>
      </w:r>
      <w:r w:rsidRPr="009E4A60">
        <w:rPr>
          <w:sz w:val="24"/>
        </w:rPr>
        <w:tab/>
        <w:t>objet de la consultation</w:t>
      </w:r>
      <w:r w:rsidR="00EB0532">
        <w:rPr>
          <w:sz w:val="24"/>
        </w:rPr>
        <w:t>…………………………………………………….</w:t>
      </w:r>
      <w:r w:rsidR="00500E1A">
        <w:rPr>
          <w:sz w:val="24"/>
        </w:rPr>
        <w:t>2</w:t>
      </w:r>
      <w:r w:rsidRPr="009E4A60">
        <w:rPr>
          <w:sz w:val="24"/>
        </w:rPr>
        <w:tab/>
      </w:r>
    </w:p>
    <w:p w14:paraId="73BA6D8B" w14:textId="50B3BAF8" w:rsidR="007D30C5" w:rsidRPr="009E4A60" w:rsidRDefault="009E4A60" w:rsidP="009E4A60">
      <w:pPr>
        <w:spacing w:line="480" w:lineRule="auto"/>
        <w:rPr>
          <w:sz w:val="24"/>
        </w:rPr>
      </w:pPr>
      <w:r w:rsidRPr="009E4A60">
        <w:rPr>
          <w:sz w:val="24"/>
        </w:rPr>
        <w:t>III-</w:t>
      </w:r>
      <w:r w:rsidRPr="009E4A60">
        <w:rPr>
          <w:sz w:val="24"/>
        </w:rPr>
        <w:tab/>
        <w:t>nature et étendue des prestations</w:t>
      </w:r>
      <w:r w:rsidR="00EB0532">
        <w:rPr>
          <w:sz w:val="24"/>
        </w:rPr>
        <w:t>…………………………………………..</w:t>
      </w:r>
      <w:r w:rsidR="00500E1A">
        <w:rPr>
          <w:sz w:val="24"/>
        </w:rPr>
        <w:t>2</w:t>
      </w:r>
      <w:r w:rsidRPr="009E4A60">
        <w:rPr>
          <w:sz w:val="24"/>
        </w:rPr>
        <w:tab/>
      </w:r>
    </w:p>
    <w:p w14:paraId="52095CFD" w14:textId="40D3EF2C" w:rsidR="007D30C5" w:rsidRPr="009E4A60" w:rsidRDefault="009E4A60" w:rsidP="009E4A60">
      <w:pPr>
        <w:spacing w:line="480" w:lineRule="auto"/>
        <w:rPr>
          <w:sz w:val="24"/>
        </w:rPr>
      </w:pPr>
      <w:r w:rsidRPr="009E4A60">
        <w:rPr>
          <w:sz w:val="24"/>
        </w:rPr>
        <w:t>IV-</w:t>
      </w:r>
      <w:r w:rsidRPr="009E4A60">
        <w:rPr>
          <w:sz w:val="24"/>
        </w:rPr>
        <w:tab/>
        <w:t>périmètre et cible</w:t>
      </w:r>
      <w:r w:rsidR="00EB0532">
        <w:rPr>
          <w:sz w:val="24"/>
        </w:rPr>
        <w:t>…………………………………………………………..</w:t>
      </w:r>
      <w:r w:rsidR="00500E1A">
        <w:rPr>
          <w:sz w:val="24"/>
        </w:rPr>
        <w:t>3</w:t>
      </w:r>
    </w:p>
    <w:p w14:paraId="4C413A8A" w14:textId="054EC823" w:rsidR="007D30C5" w:rsidRPr="009E4A60" w:rsidRDefault="009E4A60" w:rsidP="009E4A60">
      <w:pPr>
        <w:spacing w:line="480" w:lineRule="auto"/>
        <w:rPr>
          <w:sz w:val="24"/>
        </w:rPr>
      </w:pPr>
      <w:r w:rsidRPr="009E4A60">
        <w:rPr>
          <w:sz w:val="24"/>
        </w:rPr>
        <w:t>V-</w:t>
      </w:r>
      <w:r w:rsidRPr="009E4A60">
        <w:rPr>
          <w:sz w:val="24"/>
        </w:rPr>
        <w:tab/>
        <w:t>méthodologie</w:t>
      </w:r>
      <w:r w:rsidRPr="009E4A60">
        <w:rPr>
          <w:sz w:val="24"/>
        </w:rPr>
        <w:tab/>
      </w:r>
      <w:r w:rsidR="00EB0532">
        <w:rPr>
          <w:sz w:val="24"/>
        </w:rPr>
        <w:t>……………………………………………………………..</w:t>
      </w:r>
      <w:r w:rsidR="00500E1A">
        <w:rPr>
          <w:sz w:val="24"/>
        </w:rPr>
        <w:t>3</w:t>
      </w:r>
    </w:p>
    <w:p w14:paraId="7D6F97CC" w14:textId="248FB7ED" w:rsidR="007D30C5" w:rsidRPr="009E4A60" w:rsidRDefault="009E4A60" w:rsidP="009E4A60">
      <w:pPr>
        <w:spacing w:line="480" w:lineRule="auto"/>
        <w:rPr>
          <w:sz w:val="24"/>
        </w:rPr>
      </w:pPr>
      <w:r w:rsidRPr="009E4A60">
        <w:rPr>
          <w:sz w:val="24"/>
        </w:rPr>
        <w:t>VI-</w:t>
      </w:r>
      <w:r w:rsidRPr="009E4A60">
        <w:rPr>
          <w:sz w:val="24"/>
        </w:rPr>
        <w:tab/>
        <w:t>références cabinet</w:t>
      </w:r>
      <w:r w:rsidR="00EB0532">
        <w:rPr>
          <w:sz w:val="24"/>
        </w:rPr>
        <w:t>…………………………………………………………</w:t>
      </w:r>
      <w:r w:rsidRPr="009E4A60">
        <w:rPr>
          <w:sz w:val="24"/>
        </w:rPr>
        <w:tab/>
      </w:r>
      <w:r w:rsidR="00500E1A">
        <w:rPr>
          <w:sz w:val="24"/>
        </w:rPr>
        <w:t>4</w:t>
      </w:r>
    </w:p>
    <w:p w14:paraId="3D1F5AE1" w14:textId="6A557F23" w:rsidR="007D30C5" w:rsidRPr="009E4A60" w:rsidRDefault="009E4A60" w:rsidP="009E4A60">
      <w:pPr>
        <w:spacing w:line="480" w:lineRule="auto"/>
        <w:rPr>
          <w:sz w:val="24"/>
        </w:rPr>
      </w:pPr>
      <w:r w:rsidRPr="009E4A60">
        <w:rPr>
          <w:sz w:val="24"/>
        </w:rPr>
        <w:t>VII-</w:t>
      </w:r>
      <w:r w:rsidRPr="009E4A60">
        <w:rPr>
          <w:sz w:val="24"/>
        </w:rPr>
        <w:tab/>
        <w:t>tableau grille tarifaire</w:t>
      </w:r>
      <w:r w:rsidRPr="009E4A60">
        <w:rPr>
          <w:sz w:val="24"/>
        </w:rPr>
        <w:tab/>
      </w:r>
      <w:r w:rsidR="00EB0532">
        <w:rPr>
          <w:sz w:val="24"/>
        </w:rPr>
        <w:t>……………………………………………………</w:t>
      </w:r>
      <w:r w:rsidR="00500E1A">
        <w:rPr>
          <w:sz w:val="24"/>
        </w:rPr>
        <w:t>...4</w:t>
      </w:r>
    </w:p>
    <w:p w14:paraId="76EE479F" w14:textId="33206B9C" w:rsidR="007D30C5" w:rsidRPr="009E4A60" w:rsidRDefault="009E4A60" w:rsidP="009E4A60">
      <w:pPr>
        <w:spacing w:line="480" w:lineRule="auto"/>
        <w:rPr>
          <w:sz w:val="24"/>
        </w:rPr>
      </w:pPr>
      <w:r w:rsidRPr="009E4A60">
        <w:rPr>
          <w:sz w:val="24"/>
        </w:rPr>
        <w:t>VIII.</w:t>
      </w:r>
      <w:r w:rsidRPr="009E4A60">
        <w:rPr>
          <w:sz w:val="24"/>
        </w:rPr>
        <w:tab/>
        <w:t>Evaluation des offres</w:t>
      </w:r>
      <w:r w:rsidR="00EB0532">
        <w:rPr>
          <w:sz w:val="24"/>
        </w:rPr>
        <w:t>………………………………………………………</w:t>
      </w:r>
      <w:r w:rsidR="00500E1A">
        <w:rPr>
          <w:sz w:val="24"/>
        </w:rPr>
        <w:t>5</w:t>
      </w:r>
    </w:p>
    <w:p w14:paraId="2E3E8F75" w14:textId="1592930F" w:rsidR="007D30C5" w:rsidRPr="009E4A60" w:rsidRDefault="009E4A60" w:rsidP="009E4A60">
      <w:pPr>
        <w:spacing w:line="480" w:lineRule="auto"/>
        <w:rPr>
          <w:sz w:val="24"/>
        </w:rPr>
      </w:pPr>
      <w:r w:rsidRPr="009E4A60">
        <w:rPr>
          <w:sz w:val="24"/>
        </w:rPr>
        <w:t>IX.</w:t>
      </w:r>
      <w:r w:rsidRPr="009E4A60">
        <w:rPr>
          <w:sz w:val="24"/>
        </w:rPr>
        <w:tab/>
        <w:t>Documents constitutifs de l’offre</w:t>
      </w:r>
      <w:r w:rsidR="00EB0532">
        <w:rPr>
          <w:sz w:val="24"/>
        </w:rPr>
        <w:t>………………………………………….</w:t>
      </w:r>
      <w:r w:rsidR="00500E1A">
        <w:rPr>
          <w:sz w:val="24"/>
        </w:rPr>
        <w:t>5</w:t>
      </w:r>
    </w:p>
    <w:p w14:paraId="3112362D" w14:textId="3E2CA4FF" w:rsidR="007D30C5" w:rsidRPr="009E4A60" w:rsidRDefault="009E4A60" w:rsidP="009E4A60">
      <w:pPr>
        <w:spacing w:line="480" w:lineRule="auto"/>
        <w:rPr>
          <w:sz w:val="24"/>
        </w:rPr>
      </w:pPr>
      <w:r w:rsidRPr="009E4A60">
        <w:rPr>
          <w:sz w:val="24"/>
        </w:rPr>
        <w:t>X.</w:t>
      </w:r>
      <w:r w:rsidRPr="009E4A60">
        <w:rPr>
          <w:sz w:val="24"/>
        </w:rPr>
        <w:tab/>
        <w:t xml:space="preserve"> Fiscalité applicable</w:t>
      </w:r>
      <w:r w:rsidR="00EB0532">
        <w:rPr>
          <w:sz w:val="24"/>
        </w:rPr>
        <w:t>……………………………………………………….</w:t>
      </w:r>
      <w:r w:rsidRPr="009E4A60">
        <w:rPr>
          <w:sz w:val="24"/>
        </w:rPr>
        <w:t xml:space="preserve"> </w:t>
      </w:r>
      <w:r w:rsidR="00500E1A">
        <w:rPr>
          <w:sz w:val="24"/>
        </w:rPr>
        <w:t>6</w:t>
      </w:r>
    </w:p>
    <w:p w14:paraId="22B51871" w14:textId="51C2A11A" w:rsidR="007D30C5" w:rsidRPr="009E4A60" w:rsidRDefault="009E4A60" w:rsidP="009E4A60">
      <w:pPr>
        <w:spacing w:line="480" w:lineRule="auto"/>
        <w:rPr>
          <w:sz w:val="24"/>
        </w:rPr>
      </w:pPr>
      <w:r w:rsidRPr="009E4A60">
        <w:rPr>
          <w:sz w:val="24"/>
        </w:rPr>
        <w:t>XI.</w:t>
      </w:r>
      <w:r w:rsidRPr="009E4A60">
        <w:rPr>
          <w:sz w:val="24"/>
        </w:rPr>
        <w:tab/>
        <w:t>Lettre de soumission</w:t>
      </w:r>
      <w:r w:rsidR="00EB0532">
        <w:rPr>
          <w:sz w:val="24"/>
        </w:rPr>
        <w:t>……………………………………………………</w:t>
      </w:r>
      <w:r w:rsidR="00500E1A">
        <w:rPr>
          <w:sz w:val="24"/>
        </w:rPr>
        <w:t>.</w:t>
      </w:r>
      <w:r w:rsidR="00EB0532">
        <w:rPr>
          <w:sz w:val="24"/>
        </w:rPr>
        <w:t>…</w:t>
      </w:r>
      <w:r w:rsidR="00500E1A">
        <w:rPr>
          <w:sz w:val="24"/>
        </w:rPr>
        <w:t>6</w:t>
      </w:r>
    </w:p>
    <w:p w14:paraId="18777474" w14:textId="32AB53D0" w:rsidR="007D30C5" w:rsidRPr="009E4A60" w:rsidRDefault="009E4A60" w:rsidP="009E4A60">
      <w:pPr>
        <w:spacing w:line="480" w:lineRule="auto"/>
        <w:rPr>
          <w:sz w:val="24"/>
        </w:rPr>
      </w:pPr>
      <w:r w:rsidRPr="009E4A60">
        <w:rPr>
          <w:sz w:val="24"/>
        </w:rPr>
        <w:t>XII.</w:t>
      </w:r>
      <w:r w:rsidRPr="009E4A60">
        <w:rPr>
          <w:sz w:val="24"/>
        </w:rPr>
        <w:tab/>
        <w:t>Solvabilité du soumissionnaire</w:t>
      </w:r>
      <w:r w:rsidR="00500E1A">
        <w:rPr>
          <w:sz w:val="24"/>
        </w:rPr>
        <w:t>………………………………………….…6</w:t>
      </w:r>
    </w:p>
    <w:p w14:paraId="39BB51F8" w14:textId="71BB2595" w:rsidR="007D30C5" w:rsidRPr="009E4A60" w:rsidRDefault="009E4A60" w:rsidP="009E4A60">
      <w:pPr>
        <w:spacing w:line="480" w:lineRule="auto"/>
        <w:rPr>
          <w:sz w:val="24"/>
        </w:rPr>
      </w:pPr>
      <w:r w:rsidRPr="009E4A60">
        <w:rPr>
          <w:sz w:val="24"/>
        </w:rPr>
        <w:t>XIII.</w:t>
      </w:r>
      <w:r w:rsidRPr="009E4A60">
        <w:rPr>
          <w:sz w:val="24"/>
        </w:rPr>
        <w:tab/>
        <w:t>Langue utilisée</w:t>
      </w:r>
      <w:r w:rsidR="00500E1A">
        <w:rPr>
          <w:sz w:val="24"/>
        </w:rPr>
        <w:t>……………………………………………………………..6</w:t>
      </w:r>
    </w:p>
    <w:p w14:paraId="62446A0A" w14:textId="339DA8DC" w:rsidR="007D30C5" w:rsidRPr="009E4A60" w:rsidRDefault="009E4A60" w:rsidP="009E4A60">
      <w:pPr>
        <w:spacing w:line="480" w:lineRule="auto"/>
        <w:rPr>
          <w:sz w:val="24"/>
        </w:rPr>
      </w:pPr>
      <w:r w:rsidRPr="009E4A60">
        <w:rPr>
          <w:sz w:val="24"/>
        </w:rPr>
        <w:t>XIV.</w:t>
      </w:r>
      <w:r w:rsidRPr="009E4A60">
        <w:rPr>
          <w:sz w:val="24"/>
        </w:rPr>
        <w:tab/>
        <w:t>Dépôt des offres</w:t>
      </w:r>
      <w:r w:rsidR="00500E1A">
        <w:rPr>
          <w:sz w:val="24"/>
        </w:rPr>
        <w:t>…………………………………………………………....7</w:t>
      </w:r>
    </w:p>
    <w:p w14:paraId="75A4DE64" w14:textId="447ADB1A" w:rsidR="007D30C5" w:rsidRPr="009E4A60" w:rsidRDefault="009E4A60" w:rsidP="009E4A60">
      <w:pPr>
        <w:spacing w:line="480" w:lineRule="auto"/>
        <w:rPr>
          <w:sz w:val="24"/>
        </w:rPr>
      </w:pPr>
      <w:r w:rsidRPr="009E4A60">
        <w:rPr>
          <w:sz w:val="24"/>
        </w:rPr>
        <w:t>XV.</w:t>
      </w:r>
      <w:r w:rsidRPr="009E4A60">
        <w:rPr>
          <w:sz w:val="24"/>
        </w:rPr>
        <w:tab/>
        <w:t>Validité des offres</w:t>
      </w:r>
      <w:r w:rsidR="00500E1A">
        <w:rPr>
          <w:sz w:val="24"/>
        </w:rPr>
        <w:t>………………………………………………………….7</w:t>
      </w:r>
    </w:p>
    <w:p w14:paraId="63E511E8" w14:textId="77777777" w:rsidR="007D30C5" w:rsidRDefault="007D30C5" w:rsidP="007D30C5">
      <w:pPr>
        <w:spacing w:after="200" w:line="276" w:lineRule="auto"/>
        <w:jc w:val="both"/>
        <w:rPr>
          <w:rFonts w:ascii="Helvetica" w:hAnsi="Helvetica"/>
          <w:sz w:val="24"/>
          <w:szCs w:val="24"/>
        </w:rPr>
      </w:pPr>
      <w:r>
        <w:rPr>
          <w:rFonts w:ascii="Helvetica" w:hAnsi="Helvetica"/>
          <w:sz w:val="24"/>
          <w:szCs w:val="24"/>
        </w:rPr>
        <w:br w:type="page"/>
      </w:r>
    </w:p>
    <w:p w14:paraId="7ED641C1" w14:textId="5BD3E087" w:rsidR="000C76FC" w:rsidRPr="000861F2" w:rsidRDefault="000C76FC">
      <w:pPr>
        <w:pStyle w:val="Titre1"/>
        <w:numPr>
          <w:ilvl w:val="0"/>
          <w:numId w:val="1"/>
        </w:numPr>
        <w:spacing w:line="360" w:lineRule="auto"/>
        <w:rPr>
          <w:rFonts w:ascii="Helvetica" w:hAnsi="Helvetica" w:cs="Helvetica"/>
          <w:b/>
          <w:bCs/>
          <w:color w:val="E36C0A" w:themeColor="accent6" w:themeShade="BF"/>
          <w:sz w:val="28"/>
          <w:szCs w:val="28"/>
        </w:rPr>
      </w:pPr>
      <w:bookmarkStart w:id="0" w:name="_Toc127357398"/>
      <w:bookmarkStart w:id="1" w:name="_Toc127357427"/>
      <w:bookmarkStart w:id="2" w:name="_Toc127357874"/>
      <w:r w:rsidRPr="000861F2">
        <w:rPr>
          <w:rFonts w:ascii="Helvetica" w:hAnsi="Helvetica" w:cs="Helvetica"/>
          <w:b/>
          <w:bCs/>
          <w:color w:val="E36C0A" w:themeColor="accent6" w:themeShade="BF"/>
          <w:sz w:val="28"/>
          <w:szCs w:val="28"/>
        </w:rPr>
        <w:lastRenderedPageBreak/>
        <w:t>CONTEXTE ET JUSTIFICATION</w:t>
      </w:r>
      <w:bookmarkEnd w:id="0"/>
      <w:bookmarkEnd w:id="1"/>
      <w:bookmarkEnd w:id="2"/>
    </w:p>
    <w:p w14:paraId="7CA58F28" w14:textId="77777777" w:rsidR="000C76FC" w:rsidRPr="00D27C6E" w:rsidRDefault="000C76FC" w:rsidP="00D27C6E">
      <w:pPr>
        <w:jc w:val="both"/>
        <w:rPr>
          <w:rFonts w:ascii="Arial" w:hAnsi="Arial" w:cs="Arial"/>
          <w:sz w:val="22"/>
          <w:szCs w:val="22"/>
        </w:rPr>
      </w:pPr>
      <w:r w:rsidRPr="00D27C6E">
        <w:rPr>
          <w:rFonts w:ascii="Arial" w:hAnsi="Arial" w:cs="Arial"/>
          <w:b/>
          <w:sz w:val="22"/>
          <w:szCs w:val="22"/>
        </w:rPr>
        <w:t>Orange Guinée</w:t>
      </w:r>
      <w:r w:rsidRPr="00D27C6E">
        <w:rPr>
          <w:rFonts w:ascii="Arial" w:hAnsi="Arial" w:cs="Arial"/>
          <w:sz w:val="22"/>
          <w:szCs w:val="22"/>
        </w:rPr>
        <w:t xml:space="preserve"> offre des solutions globales de télécommunications (fixe, mobile, internet, tv, etc.). </w:t>
      </w:r>
    </w:p>
    <w:p w14:paraId="032FF3F7" w14:textId="77777777" w:rsidR="000C76FC" w:rsidRPr="00D27C6E" w:rsidRDefault="000C76FC" w:rsidP="00D27C6E">
      <w:pPr>
        <w:jc w:val="both"/>
        <w:rPr>
          <w:rFonts w:ascii="Arial" w:hAnsi="Arial" w:cs="Arial"/>
          <w:sz w:val="22"/>
          <w:szCs w:val="22"/>
        </w:rPr>
      </w:pPr>
      <w:r w:rsidRPr="00D27C6E">
        <w:rPr>
          <w:rFonts w:ascii="Arial" w:hAnsi="Arial" w:cs="Arial"/>
          <w:sz w:val="22"/>
          <w:szCs w:val="22"/>
        </w:rPr>
        <w:t>Dans un environnement de plus en plus concurrentiel, la connaissance du marché et des clients est un préalable à la mise en œuvre efficace de la stratégie marketing de l’entreprise.</w:t>
      </w:r>
    </w:p>
    <w:p w14:paraId="0C144DE4" w14:textId="22D60174" w:rsidR="000C76FC" w:rsidRPr="000861F2" w:rsidRDefault="000C76FC">
      <w:pPr>
        <w:pStyle w:val="Titre1"/>
        <w:numPr>
          <w:ilvl w:val="0"/>
          <w:numId w:val="1"/>
        </w:numPr>
        <w:spacing w:line="360" w:lineRule="auto"/>
        <w:rPr>
          <w:rFonts w:ascii="Helvetica" w:hAnsi="Helvetica" w:cs="Helvetica"/>
          <w:b/>
          <w:bCs/>
          <w:color w:val="E36C0A" w:themeColor="accent6" w:themeShade="BF"/>
          <w:sz w:val="28"/>
          <w:szCs w:val="28"/>
        </w:rPr>
      </w:pPr>
      <w:bookmarkStart w:id="3" w:name="_Toc127357399"/>
      <w:bookmarkStart w:id="4" w:name="_Toc127357428"/>
      <w:bookmarkStart w:id="5" w:name="_Toc127357875"/>
      <w:r w:rsidRPr="000861F2">
        <w:rPr>
          <w:rFonts w:ascii="Helvetica" w:hAnsi="Helvetica" w:cs="Helvetica"/>
          <w:b/>
          <w:bCs/>
          <w:color w:val="E36C0A" w:themeColor="accent6" w:themeShade="BF"/>
          <w:sz w:val="28"/>
          <w:szCs w:val="28"/>
        </w:rPr>
        <w:t>OBJET DE LA CONSULTATION</w:t>
      </w:r>
      <w:bookmarkEnd w:id="3"/>
      <w:bookmarkEnd w:id="4"/>
      <w:bookmarkEnd w:id="5"/>
    </w:p>
    <w:p w14:paraId="01FCEBD7" w14:textId="77777777" w:rsidR="000C76FC" w:rsidRPr="00D27C6E" w:rsidRDefault="000C76FC" w:rsidP="00D27C6E">
      <w:pPr>
        <w:jc w:val="both"/>
        <w:rPr>
          <w:rFonts w:ascii="Arial" w:hAnsi="Arial" w:cs="Arial"/>
          <w:sz w:val="22"/>
          <w:szCs w:val="22"/>
        </w:rPr>
      </w:pPr>
      <w:r w:rsidRPr="00D27C6E">
        <w:rPr>
          <w:rFonts w:ascii="Arial" w:hAnsi="Arial" w:cs="Arial"/>
          <w:sz w:val="22"/>
          <w:szCs w:val="22"/>
        </w:rPr>
        <w:t>L’objet de cette consultation est le choix de cabinets d’étude pour la prise en charge des besoins d’Orange Guinée en études de marché.</w:t>
      </w:r>
    </w:p>
    <w:p w14:paraId="5EF03992" w14:textId="77777777" w:rsidR="000C76FC" w:rsidRPr="00D27C6E" w:rsidRDefault="000C76FC" w:rsidP="00D27C6E">
      <w:pPr>
        <w:jc w:val="both"/>
        <w:rPr>
          <w:rFonts w:ascii="Arial" w:hAnsi="Arial" w:cs="Arial"/>
          <w:sz w:val="22"/>
          <w:szCs w:val="22"/>
        </w:rPr>
      </w:pPr>
      <w:r w:rsidRPr="00D27C6E">
        <w:rPr>
          <w:rFonts w:ascii="Arial" w:hAnsi="Arial" w:cs="Arial"/>
          <w:sz w:val="22"/>
          <w:szCs w:val="22"/>
        </w:rPr>
        <w:t>A l’issue de la présente consultation, des accords cadre seront établis avec les cabinets adjudicataires et ils seront les seuls cabinets à être consultés pour les futurs études de marché.</w:t>
      </w:r>
    </w:p>
    <w:p w14:paraId="40DD8529" w14:textId="77777777" w:rsidR="000C76FC" w:rsidRPr="00D27C6E" w:rsidRDefault="000C76FC" w:rsidP="00D27C6E">
      <w:pPr>
        <w:jc w:val="both"/>
        <w:rPr>
          <w:rFonts w:ascii="Arial" w:hAnsi="Arial" w:cs="Arial"/>
          <w:sz w:val="22"/>
          <w:szCs w:val="22"/>
        </w:rPr>
      </w:pPr>
      <w:r w:rsidRPr="00D27C6E">
        <w:rPr>
          <w:rFonts w:ascii="Arial" w:hAnsi="Arial" w:cs="Arial"/>
          <w:sz w:val="22"/>
          <w:szCs w:val="22"/>
        </w:rPr>
        <w:t>Pour chacune de ces dites études, une mini consultation sera lancée entre les cabines signataires des accords cadre et la meilleure offre technique sera retenue.</w:t>
      </w:r>
    </w:p>
    <w:p w14:paraId="0D4A4EB0" w14:textId="28E62DA6" w:rsidR="000C76FC" w:rsidRPr="000861F2" w:rsidRDefault="000C76FC">
      <w:pPr>
        <w:pStyle w:val="Titre1"/>
        <w:numPr>
          <w:ilvl w:val="0"/>
          <w:numId w:val="1"/>
        </w:numPr>
        <w:spacing w:line="360" w:lineRule="auto"/>
        <w:rPr>
          <w:rFonts w:ascii="Helvetica" w:hAnsi="Helvetica" w:cs="Helvetica"/>
          <w:b/>
          <w:bCs/>
          <w:color w:val="E36C0A" w:themeColor="accent6" w:themeShade="BF"/>
        </w:rPr>
      </w:pPr>
      <w:bookmarkStart w:id="6" w:name="_Toc127357400"/>
      <w:bookmarkStart w:id="7" w:name="_Toc127357429"/>
      <w:bookmarkStart w:id="8" w:name="_Toc127357876"/>
      <w:r w:rsidRPr="000861F2">
        <w:rPr>
          <w:rFonts w:ascii="Helvetica" w:hAnsi="Helvetica" w:cs="Helvetica"/>
          <w:b/>
          <w:bCs/>
          <w:color w:val="E36C0A" w:themeColor="accent6" w:themeShade="BF"/>
          <w:sz w:val="28"/>
          <w:szCs w:val="28"/>
        </w:rPr>
        <w:t>NATURE ET ETENDUE DES PRESTATIONS</w:t>
      </w:r>
      <w:bookmarkEnd w:id="6"/>
      <w:bookmarkEnd w:id="7"/>
      <w:bookmarkEnd w:id="8"/>
    </w:p>
    <w:p w14:paraId="76B972C7" w14:textId="77777777" w:rsidR="000C76FC" w:rsidRPr="00D27C6E" w:rsidRDefault="000C76FC" w:rsidP="000C76FC">
      <w:pPr>
        <w:jc w:val="both"/>
        <w:rPr>
          <w:rFonts w:ascii="Arial" w:hAnsi="Arial" w:cs="Arial"/>
          <w:sz w:val="22"/>
          <w:szCs w:val="22"/>
        </w:rPr>
      </w:pPr>
      <w:r w:rsidRPr="00D27C6E">
        <w:rPr>
          <w:rFonts w:ascii="Arial" w:hAnsi="Arial" w:cs="Arial"/>
          <w:sz w:val="22"/>
          <w:szCs w:val="22"/>
        </w:rPr>
        <w:t xml:space="preserve">Les études de marché devront ainsi permettre de mesurer le potentiel d'un marché, d’analyser et de comprendre les comportements des clients, de connaitre leurs besoins et attentes. Pour ce faire, l’étude de marché utilisera principalement les techniques suivantes : </w:t>
      </w:r>
      <w:r w:rsidRPr="00D27C6E">
        <w:rPr>
          <w:rFonts w:ascii="Arial" w:hAnsi="Arial" w:cs="Arial"/>
          <w:sz w:val="22"/>
          <w:szCs w:val="22"/>
        </w:rPr>
        <w:tab/>
      </w:r>
    </w:p>
    <w:p w14:paraId="43752904" w14:textId="77777777" w:rsidR="000C76FC" w:rsidRPr="00D27C6E" w:rsidRDefault="000C76FC">
      <w:pPr>
        <w:pStyle w:val="Paragraphedeliste"/>
        <w:numPr>
          <w:ilvl w:val="0"/>
          <w:numId w:val="2"/>
        </w:numPr>
        <w:spacing w:line="240" w:lineRule="auto"/>
        <w:jc w:val="both"/>
        <w:rPr>
          <w:rFonts w:ascii="Arial" w:hAnsi="Arial" w:cs="Arial"/>
        </w:rPr>
      </w:pPr>
      <w:r w:rsidRPr="00D27C6E">
        <w:rPr>
          <w:rFonts w:ascii="Arial" w:hAnsi="Arial" w:cs="Arial"/>
        </w:rPr>
        <w:t>Des techniques quantitatives : enquêtes, sondages ;</w:t>
      </w:r>
    </w:p>
    <w:p w14:paraId="00B34783" w14:textId="77777777" w:rsidR="000C76FC" w:rsidRPr="00D27C6E" w:rsidRDefault="000C76FC">
      <w:pPr>
        <w:pStyle w:val="Paragraphedeliste"/>
        <w:numPr>
          <w:ilvl w:val="0"/>
          <w:numId w:val="2"/>
        </w:numPr>
        <w:spacing w:line="240" w:lineRule="auto"/>
        <w:jc w:val="both"/>
        <w:rPr>
          <w:rFonts w:ascii="Arial" w:hAnsi="Arial" w:cs="Arial"/>
        </w:rPr>
      </w:pPr>
      <w:r w:rsidRPr="00D27C6E">
        <w:rPr>
          <w:rFonts w:ascii="Arial" w:hAnsi="Arial" w:cs="Arial"/>
        </w:rPr>
        <w:t>Des techniques qualitatives : entretiens individualisés, réunions de groupes.</w:t>
      </w:r>
    </w:p>
    <w:p w14:paraId="09D19A0D" w14:textId="18CEDB19" w:rsidR="00A96C10" w:rsidRDefault="00A96C10" w:rsidP="000C76FC">
      <w:pPr>
        <w:jc w:val="both"/>
        <w:rPr>
          <w:rFonts w:ascii="Arial" w:hAnsi="Arial" w:cs="Arial"/>
          <w:sz w:val="22"/>
          <w:szCs w:val="22"/>
        </w:rPr>
      </w:pPr>
      <w:r>
        <w:rPr>
          <w:rFonts w:ascii="Arial" w:hAnsi="Arial" w:cs="Arial"/>
          <w:sz w:val="22"/>
          <w:szCs w:val="22"/>
        </w:rPr>
        <w:t>On souhaite avoir trois types de c</w:t>
      </w:r>
      <w:r w:rsidR="00F65D88">
        <w:rPr>
          <w:rFonts w:ascii="Arial" w:hAnsi="Arial" w:cs="Arial"/>
          <w:sz w:val="22"/>
          <w:szCs w:val="22"/>
        </w:rPr>
        <w:t>ollaborations</w:t>
      </w:r>
      <w:r>
        <w:rPr>
          <w:rFonts w:ascii="Arial" w:hAnsi="Arial" w:cs="Arial"/>
          <w:sz w:val="22"/>
          <w:szCs w:val="22"/>
        </w:rPr>
        <w:t> :</w:t>
      </w:r>
    </w:p>
    <w:p w14:paraId="00954306" w14:textId="596BEC67" w:rsidR="00A96C10" w:rsidRDefault="00A96C10">
      <w:pPr>
        <w:pStyle w:val="Paragraphedeliste"/>
        <w:numPr>
          <w:ilvl w:val="0"/>
          <w:numId w:val="9"/>
        </w:numPr>
        <w:jc w:val="both"/>
        <w:rPr>
          <w:rFonts w:ascii="Arial" w:hAnsi="Arial" w:cs="Arial"/>
        </w:rPr>
      </w:pPr>
      <w:r>
        <w:rPr>
          <w:rFonts w:ascii="Arial" w:hAnsi="Arial" w:cs="Arial"/>
        </w:rPr>
        <w:t>Uniquement pour la collecte et le traitement de données</w:t>
      </w:r>
    </w:p>
    <w:p w14:paraId="010C9C2C" w14:textId="641EF5C6" w:rsidR="00A96C10" w:rsidRPr="00A96C10" w:rsidRDefault="00A96C10">
      <w:pPr>
        <w:pStyle w:val="Paragraphedeliste"/>
        <w:numPr>
          <w:ilvl w:val="0"/>
          <w:numId w:val="9"/>
        </w:numPr>
        <w:rPr>
          <w:rFonts w:ascii="Arial" w:hAnsi="Arial" w:cs="Arial"/>
        </w:rPr>
      </w:pPr>
      <w:r>
        <w:rPr>
          <w:rFonts w:ascii="Arial" w:hAnsi="Arial" w:cs="Arial"/>
        </w:rPr>
        <w:t>M</w:t>
      </w:r>
      <w:r w:rsidRPr="00A96C10">
        <w:rPr>
          <w:rFonts w:ascii="Arial" w:hAnsi="Arial" w:cs="Arial"/>
        </w:rPr>
        <w:t xml:space="preserve">odération </w:t>
      </w:r>
      <w:r>
        <w:rPr>
          <w:rFonts w:ascii="Arial" w:hAnsi="Arial" w:cs="Arial"/>
        </w:rPr>
        <w:t xml:space="preserve">et </w:t>
      </w:r>
      <w:r w:rsidRPr="00A96C10">
        <w:rPr>
          <w:rFonts w:ascii="Arial" w:hAnsi="Arial" w:cs="Arial"/>
        </w:rPr>
        <w:t>Transcription des focus group</w:t>
      </w:r>
    </w:p>
    <w:p w14:paraId="3525DBFC" w14:textId="73150BA9" w:rsidR="00A96C10" w:rsidRDefault="00A96C10">
      <w:pPr>
        <w:pStyle w:val="Paragraphedeliste"/>
        <w:numPr>
          <w:ilvl w:val="0"/>
          <w:numId w:val="9"/>
        </w:numPr>
        <w:jc w:val="both"/>
        <w:rPr>
          <w:rFonts w:ascii="Arial" w:hAnsi="Arial" w:cs="Arial"/>
        </w:rPr>
      </w:pPr>
      <w:r>
        <w:rPr>
          <w:rFonts w:ascii="Arial" w:hAnsi="Arial" w:cs="Arial"/>
        </w:rPr>
        <w:t>Réalisation des études du début à la fin (</w:t>
      </w:r>
      <w:r w:rsidRPr="00A96C10">
        <w:rPr>
          <w:rFonts w:ascii="Arial" w:hAnsi="Arial" w:cs="Arial"/>
          <w:i/>
          <w:iCs/>
        </w:rPr>
        <w:t xml:space="preserve">uniquement pour </w:t>
      </w:r>
      <w:r w:rsidR="00732B06">
        <w:rPr>
          <w:rFonts w:ascii="Arial" w:hAnsi="Arial" w:cs="Arial"/>
          <w:i/>
          <w:iCs/>
        </w:rPr>
        <w:t>l</w:t>
      </w:r>
      <w:r w:rsidRPr="00A96C10">
        <w:rPr>
          <w:rFonts w:ascii="Arial" w:hAnsi="Arial" w:cs="Arial"/>
          <w:i/>
          <w:iCs/>
        </w:rPr>
        <w:t xml:space="preserve">es cabinets de plus de </w:t>
      </w:r>
      <w:r w:rsidR="00B254AC">
        <w:rPr>
          <w:rFonts w:ascii="Arial" w:hAnsi="Arial" w:cs="Arial"/>
          <w:i/>
          <w:iCs/>
        </w:rPr>
        <w:t>5</w:t>
      </w:r>
      <w:r w:rsidRPr="00A96C10">
        <w:rPr>
          <w:rFonts w:ascii="Arial" w:hAnsi="Arial" w:cs="Arial"/>
          <w:i/>
          <w:iCs/>
        </w:rPr>
        <w:t xml:space="preserve"> ans expériences</w:t>
      </w:r>
      <w:r>
        <w:rPr>
          <w:rFonts w:ascii="Arial" w:hAnsi="Arial" w:cs="Arial"/>
        </w:rPr>
        <w:t>).</w:t>
      </w:r>
    </w:p>
    <w:p w14:paraId="374B3061" w14:textId="456AB3FD" w:rsidR="00A96C10" w:rsidRPr="00F65D88" w:rsidRDefault="00A96C10">
      <w:pPr>
        <w:pStyle w:val="Paragraphedeliste"/>
        <w:numPr>
          <w:ilvl w:val="0"/>
          <w:numId w:val="11"/>
        </w:numPr>
        <w:jc w:val="both"/>
        <w:rPr>
          <w:rFonts w:ascii="Arial" w:hAnsi="Arial" w:cs="Arial"/>
        </w:rPr>
      </w:pPr>
      <w:r w:rsidRPr="00F65D88">
        <w:rPr>
          <w:rFonts w:ascii="Arial" w:hAnsi="Arial" w:cs="Arial"/>
        </w:rPr>
        <w:t xml:space="preserve">Pour les deux premiers types de collaborations, </w:t>
      </w:r>
      <w:r w:rsidR="00F65D88" w:rsidRPr="00F65D88">
        <w:rPr>
          <w:rFonts w:ascii="Arial" w:hAnsi="Arial" w:cs="Arial"/>
        </w:rPr>
        <w:t>on aura uniquement :</w:t>
      </w:r>
    </w:p>
    <w:p w14:paraId="4406FFB1" w14:textId="77777777" w:rsidR="00F65D88" w:rsidRDefault="00F65D88" w:rsidP="00A96C10">
      <w:pPr>
        <w:jc w:val="both"/>
        <w:rPr>
          <w:rFonts w:ascii="Arial" w:hAnsi="Arial" w:cs="Arial"/>
        </w:rPr>
      </w:pPr>
    </w:p>
    <w:tbl>
      <w:tblPr>
        <w:tblStyle w:val="Grilledutableau"/>
        <w:tblW w:w="9180" w:type="dxa"/>
        <w:jc w:val="center"/>
        <w:tblLook w:val="04A0" w:firstRow="1" w:lastRow="0" w:firstColumn="1" w:lastColumn="0" w:noHBand="0" w:noVBand="1"/>
      </w:tblPr>
      <w:tblGrid>
        <w:gridCol w:w="1872"/>
        <w:gridCol w:w="3841"/>
        <w:gridCol w:w="3467"/>
      </w:tblGrid>
      <w:tr w:rsidR="00F65D88" w:rsidRPr="00AE7801" w14:paraId="34566C8E" w14:textId="77777777" w:rsidTr="00F65D88">
        <w:trPr>
          <w:trHeight w:val="222"/>
          <w:jc w:val="center"/>
        </w:trPr>
        <w:tc>
          <w:tcPr>
            <w:tcW w:w="0" w:type="auto"/>
          </w:tcPr>
          <w:p w14:paraId="1B2A4741" w14:textId="77777777" w:rsidR="00F65D88" w:rsidRPr="00F65D88" w:rsidRDefault="00F65D88" w:rsidP="008757FF">
            <w:pPr>
              <w:pStyle w:val="Paragraphedeliste"/>
              <w:ind w:left="0"/>
              <w:rPr>
                <w:rFonts w:ascii="Arial" w:hAnsi="Arial" w:cs="Arial"/>
                <w:b/>
              </w:rPr>
            </w:pPr>
            <w:r w:rsidRPr="00F65D88">
              <w:rPr>
                <w:rFonts w:ascii="Arial" w:hAnsi="Arial" w:cs="Arial"/>
                <w:b/>
              </w:rPr>
              <w:t>Phases</w:t>
            </w:r>
          </w:p>
        </w:tc>
        <w:tc>
          <w:tcPr>
            <w:tcW w:w="3841" w:type="dxa"/>
          </w:tcPr>
          <w:p w14:paraId="3FFC5198" w14:textId="77777777" w:rsidR="00F65D88" w:rsidRPr="00F65D88" w:rsidRDefault="00F65D88" w:rsidP="008757FF">
            <w:pPr>
              <w:pStyle w:val="Paragraphedeliste"/>
              <w:ind w:left="0"/>
              <w:rPr>
                <w:rFonts w:ascii="Arial" w:hAnsi="Arial" w:cs="Arial"/>
                <w:b/>
              </w:rPr>
            </w:pPr>
            <w:r w:rsidRPr="00F65D88">
              <w:rPr>
                <w:rFonts w:ascii="Arial" w:hAnsi="Arial" w:cs="Arial"/>
                <w:b/>
              </w:rPr>
              <w:t>Etude quantitative</w:t>
            </w:r>
          </w:p>
        </w:tc>
        <w:tc>
          <w:tcPr>
            <w:tcW w:w="3467" w:type="dxa"/>
          </w:tcPr>
          <w:p w14:paraId="4DD30AE9" w14:textId="77777777" w:rsidR="00F65D88" w:rsidRPr="00F65D88" w:rsidRDefault="00F65D88" w:rsidP="008757FF">
            <w:pPr>
              <w:pStyle w:val="Paragraphedeliste"/>
              <w:ind w:left="0"/>
              <w:rPr>
                <w:rFonts w:ascii="Arial" w:hAnsi="Arial" w:cs="Arial"/>
                <w:b/>
              </w:rPr>
            </w:pPr>
            <w:r w:rsidRPr="00F65D88">
              <w:rPr>
                <w:rFonts w:ascii="Arial" w:hAnsi="Arial" w:cs="Arial"/>
                <w:b/>
              </w:rPr>
              <w:t>Etude qualitative</w:t>
            </w:r>
          </w:p>
        </w:tc>
      </w:tr>
      <w:tr w:rsidR="00F65D88" w:rsidRPr="00AE7801" w14:paraId="0FABEE08" w14:textId="77777777" w:rsidTr="00F65D88">
        <w:trPr>
          <w:trHeight w:val="1048"/>
          <w:jc w:val="center"/>
        </w:trPr>
        <w:tc>
          <w:tcPr>
            <w:tcW w:w="0" w:type="auto"/>
            <w:vAlign w:val="center"/>
          </w:tcPr>
          <w:p w14:paraId="728F4A3E" w14:textId="77777777" w:rsidR="00F65D88" w:rsidRPr="00F65D88" w:rsidRDefault="00F65D88" w:rsidP="008757FF">
            <w:pPr>
              <w:pStyle w:val="Paragraphedeliste"/>
              <w:ind w:left="0"/>
              <w:jc w:val="center"/>
              <w:rPr>
                <w:rFonts w:ascii="Arial" w:hAnsi="Arial" w:cs="Arial"/>
                <w:b/>
              </w:rPr>
            </w:pPr>
            <w:r w:rsidRPr="00F65D88">
              <w:rPr>
                <w:rFonts w:ascii="Arial" w:hAnsi="Arial" w:cs="Arial"/>
                <w:b/>
              </w:rPr>
              <w:t>Collecte des données</w:t>
            </w:r>
          </w:p>
        </w:tc>
        <w:tc>
          <w:tcPr>
            <w:tcW w:w="3841" w:type="dxa"/>
          </w:tcPr>
          <w:p w14:paraId="7E201160"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Elaboration des outils de collecte (questionnaires) ;</w:t>
            </w:r>
          </w:p>
          <w:p w14:paraId="2F477C99"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Constitution échantillon ;</w:t>
            </w:r>
          </w:p>
          <w:p w14:paraId="6483C2A3"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Formation des enquêteurs ;</w:t>
            </w:r>
          </w:p>
          <w:p w14:paraId="2DCEC4E0"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Pré-test outils ;</w:t>
            </w:r>
          </w:p>
          <w:p w14:paraId="7063A129"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Collecte de données (administration) ;</w:t>
            </w:r>
          </w:p>
          <w:p w14:paraId="392A8F4A"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Saisie des données ;</w:t>
            </w:r>
          </w:p>
          <w:p w14:paraId="30C7EB37"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Apurement es données</w:t>
            </w:r>
          </w:p>
        </w:tc>
        <w:tc>
          <w:tcPr>
            <w:tcW w:w="3467" w:type="dxa"/>
          </w:tcPr>
          <w:p w14:paraId="009774F3"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Elaboration des outils de collecte (guides entretien) ;</w:t>
            </w:r>
          </w:p>
          <w:p w14:paraId="4D6E4B32"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Recrutement de la cible ;</w:t>
            </w:r>
          </w:p>
          <w:p w14:paraId="1B478A7E"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Animation des focus ou entretiens ;</w:t>
            </w:r>
          </w:p>
          <w:p w14:paraId="2298D419"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Prises de notes ;</w:t>
            </w:r>
          </w:p>
          <w:p w14:paraId="25A8E784"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Enregistrements des réunions</w:t>
            </w:r>
          </w:p>
          <w:p w14:paraId="5C0D9221" w14:textId="0DEF339D"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Transcription des données qualitatives</w:t>
            </w:r>
          </w:p>
        </w:tc>
      </w:tr>
    </w:tbl>
    <w:p w14:paraId="5DC8BF62" w14:textId="77777777" w:rsidR="00F65D88" w:rsidRPr="00A96C10" w:rsidRDefault="00F65D88" w:rsidP="00A96C10">
      <w:pPr>
        <w:jc w:val="both"/>
        <w:rPr>
          <w:rFonts w:ascii="Arial" w:hAnsi="Arial" w:cs="Arial"/>
        </w:rPr>
      </w:pPr>
    </w:p>
    <w:p w14:paraId="78CB23E2" w14:textId="355DC365" w:rsidR="000C76FC" w:rsidRPr="00F65D88" w:rsidRDefault="00F65D88">
      <w:pPr>
        <w:pStyle w:val="Paragraphedeliste"/>
        <w:numPr>
          <w:ilvl w:val="0"/>
          <w:numId w:val="10"/>
        </w:numPr>
        <w:jc w:val="both"/>
        <w:rPr>
          <w:rFonts w:ascii="Arial" w:hAnsi="Arial" w:cs="Arial"/>
        </w:rPr>
      </w:pPr>
      <w:r w:rsidRPr="00F65D88">
        <w:rPr>
          <w:rFonts w:ascii="Arial" w:hAnsi="Arial" w:cs="Arial"/>
        </w:rPr>
        <w:t>Pour la réalisation des études du début à la fin</w:t>
      </w:r>
      <w:r w:rsidR="000C76FC" w:rsidRPr="00F65D88">
        <w:rPr>
          <w:rFonts w:ascii="Arial" w:hAnsi="Arial" w:cs="Arial"/>
        </w:rPr>
        <w:t xml:space="preserve">, </w:t>
      </w:r>
      <w:r w:rsidRPr="00F65D88">
        <w:rPr>
          <w:rFonts w:ascii="Arial" w:hAnsi="Arial" w:cs="Arial"/>
        </w:rPr>
        <w:t xml:space="preserve">elle </w:t>
      </w:r>
      <w:r w:rsidR="000C76FC" w:rsidRPr="00F65D88">
        <w:rPr>
          <w:rFonts w:ascii="Arial" w:hAnsi="Arial" w:cs="Arial"/>
        </w:rPr>
        <w:t>se déroulera en trois grandes phases :</w:t>
      </w:r>
    </w:p>
    <w:p w14:paraId="691DBC9A" w14:textId="77777777" w:rsidR="00F65D88" w:rsidRPr="00D27C6E" w:rsidRDefault="00F65D88" w:rsidP="000C76FC">
      <w:pPr>
        <w:jc w:val="both"/>
        <w:rPr>
          <w:rFonts w:ascii="Arial" w:hAnsi="Arial" w:cs="Arial"/>
          <w:sz w:val="22"/>
          <w:szCs w:val="22"/>
        </w:rPr>
      </w:pPr>
    </w:p>
    <w:p w14:paraId="242C9741" w14:textId="77777777" w:rsidR="000C76FC" w:rsidRPr="00D27C6E" w:rsidRDefault="000C76FC">
      <w:pPr>
        <w:pStyle w:val="Paragraphedeliste"/>
        <w:numPr>
          <w:ilvl w:val="0"/>
          <w:numId w:val="3"/>
        </w:numPr>
        <w:spacing w:line="240" w:lineRule="auto"/>
        <w:jc w:val="both"/>
        <w:rPr>
          <w:rFonts w:ascii="Arial" w:hAnsi="Arial" w:cs="Arial"/>
        </w:rPr>
      </w:pPr>
      <w:r w:rsidRPr="00D27C6E">
        <w:rPr>
          <w:rFonts w:ascii="Arial" w:hAnsi="Arial" w:cs="Arial"/>
        </w:rPr>
        <w:t>Collecte</w:t>
      </w:r>
    </w:p>
    <w:p w14:paraId="5DB36B42" w14:textId="77777777" w:rsidR="000C76FC" w:rsidRPr="00D27C6E" w:rsidRDefault="000C76FC">
      <w:pPr>
        <w:pStyle w:val="Paragraphedeliste"/>
        <w:numPr>
          <w:ilvl w:val="0"/>
          <w:numId w:val="3"/>
        </w:numPr>
        <w:spacing w:line="240" w:lineRule="auto"/>
        <w:jc w:val="both"/>
        <w:rPr>
          <w:rFonts w:ascii="Arial" w:hAnsi="Arial" w:cs="Arial"/>
        </w:rPr>
      </w:pPr>
      <w:r w:rsidRPr="00D27C6E">
        <w:rPr>
          <w:rFonts w:ascii="Arial" w:hAnsi="Arial" w:cs="Arial"/>
        </w:rPr>
        <w:t>Traitement</w:t>
      </w:r>
    </w:p>
    <w:p w14:paraId="0FE44AF6" w14:textId="0171B136" w:rsidR="00D27C6E" w:rsidRDefault="000C76FC">
      <w:pPr>
        <w:pStyle w:val="Paragraphedeliste"/>
        <w:numPr>
          <w:ilvl w:val="0"/>
          <w:numId w:val="3"/>
        </w:numPr>
        <w:spacing w:line="240" w:lineRule="auto"/>
        <w:jc w:val="both"/>
        <w:rPr>
          <w:rFonts w:ascii="Arial" w:hAnsi="Arial" w:cs="Arial"/>
        </w:rPr>
      </w:pPr>
      <w:r w:rsidRPr="00D27C6E">
        <w:rPr>
          <w:rFonts w:ascii="Arial" w:hAnsi="Arial" w:cs="Arial"/>
        </w:rPr>
        <w:t>Analyse des données</w:t>
      </w:r>
    </w:p>
    <w:p w14:paraId="01A808D0" w14:textId="77777777" w:rsidR="00D27C6E" w:rsidRPr="00D27C6E" w:rsidRDefault="00D27C6E" w:rsidP="00D27C6E">
      <w:pPr>
        <w:pStyle w:val="Paragraphedeliste"/>
        <w:spacing w:line="240" w:lineRule="auto"/>
        <w:jc w:val="both"/>
        <w:rPr>
          <w:rFonts w:ascii="Arial" w:hAnsi="Arial" w:cs="Arial"/>
        </w:rPr>
      </w:pPr>
    </w:p>
    <w:tbl>
      <w:tblPr>
        <w:tblStyle w:val="Grilledutableau"/>
        <w:tblW w:w="9398" w:type="dxa"/>
        <w:jc w:val="center"/>
        <w:tblLook w:val="04A0" w:firstRow="1" w:lastRow="0" w:firstColumn="1" w:lastColumn="0" w:noHBand="0" w:noVBand="1"/>
      </w:tblPr>
      <w:tblGrid>
        <w:gridCol w:w="1916"/>
        <w:gridCol w:w="3933"/>
        <w:gridCol w:w="3549"/>
      </w:tblGrid>
      <w:tr w:rsidR="000C76FC" w:rsidRPr="00F65D88" w14:paraId="5DD366BF" w14:textId="77777777" w:rsidTr="003246FB">
        <w:trPr>
          <w:trHeight w:val="236"/>
          <w:jc w:val="center"/>
        </w:trPr>
        <w:tc>
          <w:tcPr>
            <w:tcW w:w="0" w:type="auto"/>
          </w:tcPr>
          <w:p w14:paraId="65170466" w14:textId="77777777" w:rsidR="000C76FC" w:rsidRPr="00F65D88" w:rsidRDefault="000C76FC" w:rsidP="00C42E79">
            <w:pPr>
              <w:pStyle w:val="Paragraphedeliste"/>
              <w:ind w:left="0"/>
              <w:rPr>
                <w:rFonts w:ascii="Arial" w:hAnsi="Arial" w:cs="Arial"/>
                <w:b/>
              </w:rPr>
            </w:pPr>
            <w:r w:rsidRPr="00F65D88">
              <w:rPr>
                <w:rFonts w:ascii="Arial" w:hAnsi="Arial" w:cs="Arial"/>
                <w:b/>
              </w:rPr>
              <w:lastRenderedPageBreak/>
              <w:t>Phases</w:t>
            </w:r>
          </w:p>
        </w:tc>
        <w:tc>
          <w:tcPr>
            <w:tcW w:w="3933" w:type="dxa"/>
          </w:tcPr>
          <w:p w14:paraId="3F10A7FA" w14:textId="77777777" w:rsidR="000C76FC" w:rsidRPr="00F65D88" w:rsidRDefault="000C76FC" w:rsidP="00C42E79">
            <w:pPr>
              <w:pStyle w:val="Paragraphedeliste"/>
              <w:ind w:left="0"/>
              <w:rPr>
                <w:rFonts w:ascii="Arial" w:hAnsi="Arial" w:cs="Arial"/>
                <w:b/>
              </w:rPr>
            </w:pPr>
            <w:r w:rsidRPr="00F65D88">
              <w:rPr>
                <w:rFonts w:ascii="Arial" w:hAnsi="Arial" w:cs="Arial"/>
                <w:b/>
              </w:rPr>
              <w:t>Etude quantitative</w:t>
            </w:r>
          </w:p>
        </w:tc>
        <w:tc>
          <w:tcPr>
            <w:tcW w:w="3549" w:type="dxa"/>
          </w:tcPr>
          <w:p w14:paraId="7D090360" w14:textId="77777777" w:rsidR="000C76FC" w:rsidRPr="00F65D88" w:rsidRDefault="000C76FC" w:rsidP="00C42E79">
            <w:pPr>
              <w:pStyle w:val="Paragraphedeliste"/>
              <w:ind w:left="0"/>
              <w:rPr>
                <w:rFonts w:ascii="Arial" w:hAnsi="Arial" w:cs="Arial"/>
                <w:b/>
              </w:rPr>
            </w:pPr>
            <w:r w:rsidRPr="00F65D88">
              <w:rPr>
                <w:rFonts w:ascii="Arial" w:hAnsi="Arial" w:cs="Arial"/>
                <w:b/>
              </w:rPr>
              <w:t>Etude qualitative</w:t>
            </w:r>
          </w:p>
        </w:tc>
      </w:tr>
      <w:tr w:rsidR="000C76FC" w:rsidRPr="00F65D88" w14:paraId="7DC15161" w14:textId="77777777" w:rsidTr="003246FB">
        <w:trPr>
          <w:trHeight w:val="1117"/>
          <w:jc w:val="center"/>
        </w:trPr>
        <w:tc>
          <w:tcPr>
            <w:tcW w:w="0" w:type="auto"/>
            <w:vAlign w:val="center"/>
          </w:tcPr>
          <w:p w14:paraId="12198462" w14:textId="77777777" w:rsidR="000C76FC" w:rsidRPr="00F65D88" w:rsidRDefault="000C76FC" w:rsidP="00C42E79">
            <w:pPr>
              <w:pStyle w:val="Paragraphedeliste"/>
              <w:ind w:left="0"/>
              <w:jc w:val="center"/>
              <w:rPr>
                <w:rFonts w:ascii="Arial" w:hAnsi="Arial" w:cs="Arial"/>
                <w:b/>
              </w:rPr>
            </w:pPr>
            <w:r w:rsidRPr="00F65D88">
              <w:rPr>
                <w:rFonts w:ascii="Arial" w:hAnsi="Arial" w:cs="Arial"/>
                <w:b/>
              </w:rPr>
              <w:t>Collecte des données</w:t>
            </w:r>
          </w:p>
        </w:tc>
        <w:tc>
          <w:tcPr>
            <w:tcW w:w="3933" w:type="dxa"/>
          </w:tcPr>
          <w:p w14:paraId="77F852A7"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Elaboration des outils de collecte (questionnaires) ;</w:t>
            </w:r>
          </w:p>
          <w:p w14:paraId="0C87D392"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Constitution échantillon ;</w:t>
            </w:r>
          </w:p>
          <w:p w14:paraId="51CC481A"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Formation des enquêteurs ;</w:t>
            </w:r>
          </w:p>
          <w:p w14:paraId="24F6F2E6"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Pré-test outils ;</w:t>
            </w:r>
          </w:p>
          <w:p w14:paraId="30D13926"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Collecte de données (administration) ;</w:t>
            </w:r>
          </w:p>
          <w:p w14:paraId="658A273E"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Saisie des données ;</w:t>
            </w:r>
          </w:p>
          <w:p w14:paraId="00105775"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Apurement es données</w:t>
            </w:r>
          </w:p>
        </w:tc>
        <w:tc>
          <w:tcPr>
            <w:tcW w:w="3549" w:type="dxa"/>
          </w:tcPr>
          <w:p w14:paraId="0DF7E67E"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Elaboration des outils de collecte (guides entretien) ;</w:t>
            </w:r>
          </w:p>
          <w:p w14:paraId="7A523215"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Recrutement de la cible ;</w:t>
            </w:r>
          </w:p>
          <w:p w14:paraId="3E5853F9"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Animation des focus ou entretiens ;</w:t>
            </w:r>
          </w:p>
          <w:p w14:paraId="5D9A40F6"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Prises de notes ;</w:t>
            </w:r>
          </w:p>
          <w:p w14:paraId="01BAFE7A"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Enregistrements des réunions</w:t>
            </w:r>
          </w:p>
        </w:tc>
      </w:tr>
      <w:tr w:rsidR="000C76FC" w:rsidRPr="00F65D88" w14:paraId="57812563" w14:textId="77777777" w:rsidTr="003246FB">
        <w:trPr>
          <w:trHeight w:val="1117"/>
          <w:jc w:val="center"/>
        </w:trPr>
        <w:tc>
          <w:tcPr>
            <w:tcW w:w="0" w:type="auto"/>
            <w:vAlign w:val="center"/>
          </w:tcPr>
          <w:p w14:paraId="7C5BE5E1" w14:textId="77777777" w:rsidR="000C76FC" w:rsidRPr="00F65D88" w:rsidRDefault="000C76FC" w:rsidP="00C42E79">
            <w:pPr>
              <w:pStyle w:val="Paragraphedeliste"/>
              <w:ind w:left="0"/>
              <w:jc w:val="center"/>
              <w:rPr>
                <w:rFonts w:ascii="Arial" w:hAnsi="Arial" w:cs="Arial"/>
                <w:b/>
              </w:rPr>
            </w:pPr>
            <w:r w:rsidRPr="00F65D88">
              <w:rPr>
                <w:rFonts w:ascii="Arial" w:hAnsi="Arial" w:cs="Arial"/>
                <w:b/>
              </w:rPr>
              <w:t>Traitement de données</w:t>
            </w:r>
          </w:p>
        </w:tc>
        <w:tc>
          <w:tcPr>
            <w:tcW w:w="3933" w:type="dxa"/>
          </w:tcPr>
          <w:p w14:paraId="6C8EF261"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Traitements statistiques ;</w:t>
            </w:r>
          </w:p>
          <w:p w14:paraId="42F56701"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Tabulation ;</w:t>
            </w:r>
          </w:p>
          <w:p w14:paraId="5B7D5D44"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Etc.</w:t>
            </w:r>
          </w:p>
        </w:tc>
        <w:tc>
          <w:tcPr>
            <w:tcW w:w="3549" w:type="dxa"/>
          </w:tcPr>
          <w:p w14:paraId="736FD39D"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Transcription des données qualitatives ;</w:t>
            </w:r>
          </w:p>
          <w:p w14:paraId="24162D0A"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Analyse des scripts ;</w:t>
            </w:r>
          </w:p>
          <w:p w14:paraId="01CAADFB"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Etc.</w:t>
            </w:r>
          </w:p>
        </w:tc>
      </w:tr>
      <w:tr w:rsidR="000C76FC" w:rsidRPr="00F65D88" w14:paraId="27F9695E" w14:textId="77777777" w:rsidTr="003246FB">
        <w:trPr>
          <w:trHeight w:val="1183"/>
          <w:jc w:val="center"/>
        </w:trPr>
        <w:tc>
          <w:tcPr>
            <w:tcW w:w="0" w:type="auto"/>
            <w:vAlign w:val="center"/>
          </w:tcPr>
          <w:p w14:paraId="10843172" w14:textId="77777777" w:rsidR="000C76FC" w:rsidRPr="00F65D88" w:rsidRDefault="000C76FC" w:rsidP="00C42E79">
            <w:pPr>
              <w:pStyle w:val="Paragraphedeliste"/>
              <w:ind w:left="0"/>
              <w:jc w:val="center"/>
              <w:rPr>
                <w:rFonts w:ascii="Arial" w:hAnsi="Arial" w:cs="Arial"/>
                <w:b/>
              </w:rPr>
            </w:pPr>
            <w:r w:rsidRPr="00F65D88">
              <w:rPr>
                <w:rFonts w:ascii="Arial" w:hAnsi="Arial" w:cs="Arial"/>
                <w:b/>
              </w:rPr>
              <w:t>Analyse et rédaction des rapports</w:t>
            </w:r>
          </w:p>
        </w:tc>
        <w:tc>
          <w:tcPr>
            <w:tcW w:w="3933" w:type="dxa"/>
          </w:tcPr>
          <w:p w14:paraId="3A698ACD"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Analyse des résultats ;</w:t>
            </w:r>
          </w:p>
          <w:p w14:paraId="7DFEB0A3"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Rédaction rapports détaillés ;</w:t>
            </w:r>
          </w:p>
          <w:p w14:paraId="2ECB5913"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Rédaction rapports de synthèse des résultats ;</w:t>
            </w:r>
          </w:p>
          <w:p w14:paraId="4A24EB1E"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Recommandations (</w:t>
            </w:r>
            <w:r w:rsidRPr="00F65D88">
              <w:rPr>
                <w:rFonts w:ascii="Arial" w:hAnsi="Arial" w:cs="Arial"/>
                <w:i/>
              </w:rPr>
              <w:t>au regard des résultats</w:t>
            </w:r>
            <w:r w:rsidRPr="00F65D88">
              <w:rPr>
                <w:rFonts w:ascii="Arial" w:hAnsi="Arial" w:cs="Arial"/>
              </w:rPr>
              <w:t>)</w:t>
            </w:r>
          </w:p>
          <w:p w14:paraId="055CC71A"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Restitution des résultats</w:t>
            </w:r>
          </w:p>
        </w:tc>
        <w:tc>
          <w:tcPr>
            <w:tcW w:w="3549" w:type="dxa"/>
          </w:tcPr>
          <w:p w14:paraId="534EE4D2"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Analyse des résultats ;</w:t>
            </w:r>
          </w:p>
          <w:p w14:paraId="14AD24DB"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Rédaction rapports détaillés ;</w:t>
            </w:r>
          </w:p>
          <w:p w14:paraId="516BB3DC"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Rédaction rapports de synthèse des résultats ;</w:t>
            </w:r>
          </w:p>
          <w:p w14:paraId="2BDFD1A5"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Recommandations (</w:t>
            </w:r>
            <w:r w:rsidRPr="00F65D88">
              <w:rPr>
                <w:rFonts w:ascii="Arial" w:hAnsi="Arial" w:cs="Arial"/>
                <w:i/>
              </w:rPr>
              <w:t>au regard des résultats</w:t>
            </w:r>
            <w:r w:rsidRPr="00F65D88">
              <w:rPr>
                <w:rFonts w:ascii="Arial" w:hAnsi="Arial" w:cs="Arial"/>
              </w:rPr>
              <w:t>)</w:t>
            </w:r>
          </w:p>
          <w:p w14:paraId="447A6ECC"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Restitution des résultats</w:t>
            </w:r>
          </w:p>
        </w:tc>
      </w:tr>
    </w:tbl>
    <w:p w14:paraId="2969549E" w14:textId="77777777" w:rsidR="000C76FC" w:rsidRDefault="000C76FC" w:rsidP="000C76FC">
      <w:pPr>
        <w:pStyle w:val="Paragraphedeliste"/>
        <w:spacing w:line="240" w:lineRule="auto"/>
        <w:ind w:left="0"/>
        <w:jc w:val="both"/>
        <w:rPr>
          <w:rFonts w:ascii="Arial" w:hAnsi="Arial" w:cs="Arial"/>
          <w:sz w:val="20"/>
          <w:szCs w:val="20"/>
        </w:rPr>
      </w:pPr>
    </w:p>
    <w:p w14:paraId="48DFF6B5" w14:textId="77777777" w:rsidR="000C76FC" w:rsidRDefault="000C76FC" w:rsidP="000C76FC">
      <w:pPr>
        <w:pStyle w:val="Paragraphedeliste"/>
        <w:spacing w:line="240" w:lineRule="auto"/>
        <w:ind w:left="0"/>
        <w:jc w:val="both"/>
        <w:rPr>
          <w:rFonts w:ascii="Arial" w:hAnsi="Arial" w:cs="Arial"/>
          <w:sz w:val="20"/>
          <w:szCs w:val="20"/>
        </w:rPr>
      </w:pPr>
    </w:p>
    <w:p w14:paraId="53085844" w14:textId="77777777" w:rsidR="000C76FC" w:rsidRPr="00D27C6E" w:rsidRDefault="000C76FC" w:rsidP="000C76FC">
      <w:pPr>
        <w:pStyle w:val="Paragraphedeliste"/>
        <w:spacing w:line="240" w:lineRule="auto"/>
        <w:ind w:left="0"/>
        <w:jc w:val="both"/>
        <w:rPr>
          <w:rFonts w:ascii="Arial" w:hAnsi="Arial" w:cs="Arial"/>
        </w:rPr>
      </w:pPr>
      <w:r w:rsidRPr="00D27C6E">
        <w:rPr>
          <w:rFonts w:ascii="Arial" w:hAnsi="Arial" w:cs="Arial"/>
        </w:rPr>
        <w:t>Par ailleurs une étude de marché peut s’accompagner de recherches documentaires (compilation et analyse d’études existantes sur les marchés) ou visites de client mystère.</w:t>
      </w:r>
    </w:p>
    <w:p w14:paraId="022F12BB" w14:textId="77777777" w:rsidR="000C76FC" w:rsidRPr="00D27C6E" w:rsidRDefault="000C76FC" w:rsidP="000C76FC">
      <w:pPr>
        <w:pStyle w:val="Paragraphedeliste"/>
        <w:spacing w:line="240" w:lineRule="auto"/>
        <w:ind w:left="0"/>
        <w:jc w:val="both"/>
        <w:rPr>
          <w:rFonts w:ascii="Arial" w:hAnsi="Arial" w:cs="Arial"/>
        </w:rPr>
      </w:pPr>
      <w:r w:rsidRPr="00D27C6E">
        <w:rPr>
          <w:rFonts w:ascii="Arial" w:hAnsi="Arial" w:cs="Arial"/>
        </w:rPr>
        <w:t>Les principales méthodes retenues pour assurer la collecte des informations sont :</w:t>
      </w:r>
    </w:p>
    <w:p w14:paraId="62EE443B" w14:textId="7777777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Face à face à domicile ;</w:t>
      </w:r>
    </w:p>
    <w:p w14:paraId="69BC8365" w14:textId="7777777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Face à face dans la rue ;</w:t>
      </w:r>
    </w:p>
    <w:p w14:paraId="0009A31F" w14:textId="7777777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Face à face avec prise de rendez-vous ;</w:t>
      </w:r>
    </w:p>
    <w:p w14:paraId="0CC37F2F" w14:textId="7777777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Par téléphone :</w:t>
      </w:r>
    </w:p>
    <w:p w14:paraId="42F2D3EA" w14:textId="7777777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Par internet ;</w:t>
      </w:r>
    </w:p>
    <w:p w14:paraId="5C3C55E4" w14:textId="050ACAB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Par courrier.</w:t>
      </w:r>
    </w:p>
    <w:p w14:paraId="58A78F22" w14:textId="262A5D26" w:rsidR="000C76FC" w:rsidRPr="000861F2" w:rsidRDefault="000C76FC">
      <w:pPr>
        <w:pStyle w:val="Titre1"/>
        <w:numPr>
          <w:ilvl w:val="0"/>
          <w:numId w:val="1"/>
        </w:numPr>
        <w:spacing w:line="360" w:lineRule="auto"/>
        <w:rPr>
          <w:rFonts w:ascii="Helvetica" w:hAnsi="Helvetica" w:cs="Helvetica"/>
          <w:b/>
          <w:bCs/>
          <w:color w:val="E36C0A" w:themeColor="accent6" w:themeShade="BF"/>
          <w:sz w:val="28"/>
          <w:szCs w:val="28"/>
        </w:rPr>
      </w:pPr>
      <w:bookmarkStart w:id="9" w:name="_Toc127357401"/>
      <w:bookmarkStart w:id="10" w:name="_Toc127357430"/>
      <w:bookmarkStart w:id="11" w:name="_Toc127357877"/>
      <w:r w:rsidRPr="000861F2">
        <w:rPr>
          <w:rFonts w:ascii="Helvetica" w:hAnsi="Helvetica" w:cs="Helvetica"/>
          <w:b/>
          <w:bCs/>
          <w:color w:val="E36C0A" w:themeColor="accent6" w:themeShade="BF"/>
          <w:sz w:val="28"/>
          <w:szCs w:val="28"/>
        </w:rPr>
        <w:t>PERIMETRE ET CIBLE</w:t>
      </w:r>
      <w:bookmarkEnd w:id="9"/>
      <w:bookmarkEnd w:id="10"/>
      <w:bookmarkEnd w:id="11"/>
    </w:p>
    <w:p w14:paraId="2F2AFE85" w14:textId="77777777" w:rsidR="000C76FC" w:rsidRPr="00D27C6E" w:rsidRDefault="000C76FC" w:rsidP="000C76FC">
      <w:pPr>
        <w:pStyle w:val="Paragraphedeliste"/>
        <w:spacing w:line="240" w:lineRule="auto"/>
        <w:ind w:left="0"/>
        <w:jc w:val="both"/>
        <w:rPr>
          <w:rFonts w:ascii="Arial" w:hAnsi="Arial" w:cs="Arial"/>
        </w:rPr>
      </w:pPr>
      <w:r w:rsidRPr="00D27C6E">
        <w:rPr>
          <w:rFonts w:ascii="Arial" w:hAnsi="Arial" w:cs="Arial"/>
          <w:b/>
        </w:rPr>
        <w:t>Périmètre :</w:t>
      </w:r>
      <w:r w:rsidRPr="00D27C6E">
        <w:rPr>
          <w:rFonts w:ascii="Arial" w:hAnsi="Arial" w:cs="Arial"/>
        </w:rPr>
        <w:t xml:space="preserve"> Guinée</w:t>
      </w:r>
    </w:p>
    <w:p w14:paraId="173E7C65" w14:textId="0E5908D3" w:rsidR="000C76FC" w:rsidRPr="00D27C6E" w:rsidRDefault="000C76FC" w:rsidP="000C76FC">
      <w:pPr>
        <w:pStyle w:val="Paragraphedeliste"/>
        <w:spacing w:line="240" w:lineRule="auto"/>
        <w:ind w:left="0"/>
        <w:jc w:val="both"/>
        <w:rPr>
          <w:rFonts w:ascii="Arial" w:hAnsi="Arial" w:cs="Arial"/>
        </w:rPr>
      </w:pPr>
      <w:r w:rsidRPr="00D27C6E">
        <w:rPr>
          <w:rFonts w:ascii="Arial" w:hAnsi="Arial" w:cs="Arial"/>
          <w:b/>
        </w:rPr>
        <w:t>Cible :</w:t>
      </w:r>
      <w:r w:rsidRPr="00D27C6E">
        <w:rPr>
          <w:rFonts w:ascii="Arial" w:hAnsi="Arial" w:cs="Arial"/>
        </w:rPr>
        <w:t xml:space="preserve"> grand public (particulier, ménages) et pro (entreprises, administrations).</w:t>
      </w:r>
    </w:p>
    <w:p w14:paraId="5336E217" w14:textId="2EAE1620" w:rsidR="000C76FC" w:rsidRPr="000861F2" w:rsidRDefault="000C76FC">
      <w:pPr>
        <w:pStyle w:val="Titre1"/>
        <w:numPr>
          <w:ilvl w:val="0"/>
          <w:numId w:val="1"/>
        </w:numPr>
        <w:spacing w:line="360" w:lineRule="auto"/>
        <w:rPr>
          <w:rFonts w:ascii="Helvetica" w:hAnsi="Helvetica" w:cs="Helvetica"/>
          <w:b/>
          <w:bCs/>
          <w:color w:val="E36C0A" w:themeColor="accent6" w:themeShade="BF"/>
          <w:sz w:val="28"/>
          <w:szCs w:val="28"/>
        </w:rPr>
      </w:pPr>
      <w:bookmarkStart w:id="12" w:name="_Toc127357402"/>
      <w:bookmarkStart w:id="13" w:name="_Toc127357431"/>
      <w:bookmarkStart w:id="14" w:name="_Toc127357878"/>
      <w:r w:rsidRPr="000861F2">
        <w:rPr>
          <w:rFonts w:ascii="Helvetica" w:hAnsi="Helvetica" w:cs="Helvetica"/>
          <w:b/>
          <w:bCs/>
          <w:color w:val="E36C0A" w:themeColor="accent6" w:themeShade="BF"/>
          <w:sz w:val="28"/>
          <w:szCs w:val="28"/>
        </w:rPr>
        <w:t>METHODOLOGIE</w:t>
      </w:r>
      <w:bookmarkEnd w:id="12"/>
      <w:bookmarkEnd w:id="13"/>
      <w:bookmarkEnd w:id="14"/>
    </w:p>
    <w:p w14:paraId="7B8C7D6B" w14:textId="6301F6A7" w:rsidR="000C76FC" w:rsidRPr="00D27C6E" w:rsidRDefault="000C76FC" w:rsidP="000C76FC">
      <w:pPr>
        <w:pStyle w:val="Paragraphedeliste"/>
        <w:spacing w:line="240" w:lineRule="auto"/>
        <w:ind w:left="0"/>
        <w:jc w:val="both"/>
        <w:rPr>
          <w:rFonts w:ascii="Arial" w:hAnsi="Arial" w:cs="Arial"/>
        </w:rPr>
      </w:pPr>
      <w:r w:rsidRPr="00D27C6E">
        <w:rPr>
          <w:rFonts w:ascii="Arial" w:hAnsi="Arial" w:cs="Arial"/>
        </w:rPr>
        <w:t>Nous attendons des cabinets une offre technique et financière</w:t>
      </w:r>
      <w:r w:rsidR="003246FB">
        <w:rPr>
          <w:rFonts w:ascii="Arial" w:hAnsi="Arial" w:cs="Arial"/>
        </w:rPr>
        <w:t xml:space="preserve"> en fonction du type de collaboration souhaitée</w:t>
      </w:r>
      <w:r w:rsidRPr="00D27C6E">
        <w:rPr>
          <w:rFonts w:ascii="Arial" w:hAnsi="Arial" w:cs="Arial"/>
        </w:rPr>
        <w:t xml:space="preserve"> </w:t>
      </w:r>
      <w:r w:rsidR="003246FB">
        <w:rPr>
          <w:rFonts w:ascii="Arial" w:hAnsi="Arial" w:cs="Arial"/>
        </w:rPr>
        <w:t xml:space="preserve">tout en mettant </w:t>
      </w:r>
      <w:r w:rsidRPr="00D27C6E">
        <w:rPr>
          <w:rFonts w:ascii="Arial" w:hAnsi="Arial" w:cs="Arial"/>
        </w:rPr>
        <w:t>toutes les étapes du processus</w:t>
      </w:r>
      <w:r w:rsidR="003246FB">
        <w:rPr>
          <w:rFonts w:ascii="Arial" w:hAnsi="Arial" w:cs="Arial"/>
        </w:rPr>
        <w:t xml:space="preserve"> </w:t>
      </w:r>
      <w:r w:rsidRPr="00D27C6E">
        <w:rPr>
          <w:rFonts w:ascii="Arial" w:hAnsi="Arial" w:cs="Arial"/>
        </w:rPr>
        <w:t>:</w:t>
      </w:r>
    </w:p>
    <w:p w14:paraId="57B475BE" w14:textId="77777777" w:rsidR="000C76FC" w:rsidRPr="00D27C6E" w:rsidRDefault="000C76FC">
      <w:pPr>
        <w:pStyle w:val="Paragraphedeliste"/>
        <w:numPr>
          <w:ilvl w:val="0"/>
          <w:numId w:val="8"/>
        </w:numPr>
        <w:spacing w:line="240" w:lineRule="auto"/>
        <w:jc w:val="both"/>
        <w:rPr>
          <w:rFonts w:ascii="Arial" w:hAnsi="Arial" w:cs="Arial"/>
        </w:rPr>
      </w:pPr>
      <w:r w:rsidRPr="00D27C6E">
        <w:rPr>
          <w:rFonts w:ascii="Arial" w:hAnsi="Arial" w:cs="Arial"/>
        </w:rPr>
        <w:t>Etudes quantitatives : prix d’un questionnaire en fonction du périmètre, de la cible et de la méthode de collecte ;</w:t>
      </w:r>
    </w:p>
    <w:p w14:paraId="4115EE3D" w14:textId="77777777" w:rsidR="000C76FC" w:rsidRPr="00D27C6E" w:rsidRDefault="000C76FC">
      <w:pPr>
        <w:pStyle w:val="Paragraphedeliste"/>
        <w:numPr>
          <w:ilvl w:val="0"/>
          <w:numId w:val="8"/>
        </w:numPr>
        <w:spacing w:line="240" w:lineRule="auto"/>
        <w:jc w:val="both"/>
        <w:rPr>
          <w:rFonts w:ascii="Arial" w:hAnsi="Arial" w:cs="Arial"/>
        </w:rPr>
      </w:pPr>
      <w:r w:rsidRPr="00D27C6E">
        <w:rPr>
          <w:rFonts w:ascii="Arial" w:hAnsi="Arial" w:cs="Arial"/>
        </w:rPr>
        <w:t>Etudes qualitatives : prix d’un focus groupe (6 à 12 personnes) en fonction du périmètre, de la cible et de la méthode de collecte ;</w:t>
      </w:r>
    </w:p>
    <w:p w14:paraId="01616970" w14:textId="77777777" w:rsidR="000C76FC" w:rsidRPr="00D27C6E" w:rsidRDefault="000C76FC">
      <w:pPr>
        <w:pStyle w:val="Paragraphedeliste"/>
        <w:numPr>
          <w:ilvl w:val="0"/>
          <w:numId w:val="8"/>
        </w:numPr>
        <w:spacing w:line="240" w:lineRule="auto"/>
        <w:jc w:val="both"/>
        <w:rPr>
          <w:rFonts w:ascii="Arial" w:hAnsi="Arial" w:cs="Arial"/>
        </w:rPr>
      </w:pPr>
      <w:r w:rsidRPr="00D27C6E">
        <w:rPr>
          <w:rFonts w:ascii="Arial" w:hAnsi="Arial" w:cs="Arial"/>
        </w:rPr>
        <w:t>Revus documentaire : forfait en fonction du périmètre ;</w:t>
      </w:r>
    </w:p>
    <w:p w14:paraId="51B29FD1" w14:textId="224BE6BC" w:rsidR="000C76FC" w:rsidRDefault="000C76FC">
      <w:pPr>
        <w:pStyle w:val="Paragraphedeliste"/>
        <w:numPr>
          <w:ilvl w:val="0"/>
          <w:numId w:val="8"/>
        </w:numPr>
        <w:spacing w:line="240" w:lineRule="auto"/>
        <w:jc w:val="both"/>
        <w:rPr>
          <w:rFonts w:ascii="Arial" w:hAnsi="Arial" w:cs="Arial"/>
        </w:rPr>
      </w:pPr>
      <w:r w:rsidRPr="00D27C6E">
        <w:rPr>
          <w:rFonts w:ascii="Arial" w:hAnsi="Arial" w:cs="Arial"/>
        </w:rPr>
        <w:t>Client mystère : prix d’un client mystère du périmètre et de la cible.</w:t>
      </w:r>
    </w:p>
    <w:p w14:paraId="22DC720A" w14:textId="0D14C6DD" w:rsidR="004E7AEC" w:rsidRPr="004E7AEC" w:rsidRDefault="004E7AEC">
      <w:pPr>
        <w:pStyle w:val="Titre1"/>
        <w:numPr>
          <w:ilvl w:val="0"/>
          <w:numId w:val="1"/>
        </w:numPr>
        <w:spacing w:line="360" w:lineRule="auto"/>
        <w:rPr>
          <w:rFonts w:ascii="Helvetica" w:hAnsi="Helvetica" w:cs="Helvetica"/>
          <w:b/>
          <w:bCs/>
          <w:color w:val="E36C0A" w:themeColor="accent6" w:themeShade="BF"/>
          <w:sz w:val="28"/>
          <w:szCs w:val="28"/>
        </w:rPr>
      </w:pPr>
      <w:bookmarkStart w:id="15" w:name="_Toc127357403"/>
      <w:bookmarkStart w:id="16" w:name="_Toc127357432"/>
      <w:bookmarkStart w:id="17" w:name="_Toc127357879"/>
      <w:r w:rsidRPr="004E7AEC">
        <w:rPr>
          <w:rFonts w:ascii="Helvetica" w:hAnsi="Helvetica" w:cs="Helvetica"/>
          <w:b/>
          <w:bCs/>
          <w:color w:val="E36C0A" w:themeColor="accent6" w:themeShade="BF"/>
          <w:sz w:val="28"/>
          <w:szCs w:val="28"/>
        </w:rPr>
        <w:lastRenderedPageBreak/>
        <w:t>REFERENCES CABINET</w:t>
      </w:r>
      <w:bookmarkEnd w:id="15"/>
      <w:bookmarkEnd w:id="16"/>
      <w:bookmarkEnd w:id="17"/>
    </w:p>
    <w:p w14:paraId="54DF763D" w14:textId="096D5094" w:rsidR="004E7AEC" w:rsidRPr="004E7AEC" w:rsidRDefault="004E7AEC" w:rsidP="004E7AEC">
      <w:pPr>
        <w:jc w:val="both"/>
        <w:rPr>
          <w:rFonts w:ascii="Arial" w:hAnsi="Arial" w:cs="Arial"/>
        </w:rPr>
      </w:pPr>
      <w:r w:rsidRPr="00D27C6E">
        <w:rPr>
          <w:rFonts w:ascii="Arial" w:hAnsi="Arial" w:cs="Arial"/>
          <w:sz w:val="22"/>
          <w:szCs w:val="22"/>
        </w:rPr>
        <w:t xml:space="preserve">Nous attendons </w:t>
      </w:r>
      <w:r>
        <w:rPr>
          <w:rFonts w:ascii="Arial" w:hAnsi="Arial" w:cs="Arial"/>
          <w:sz w:val="22"/>
          <w:szCs w:val="22"/>
        </w:rPr>
        <w:t>aussi des cabinets une référence des études antérieurs réalisées, le nombre d’années d’expériences et les différents clients</w:t>
      </w:r>
      <w:r w:rsidR="00732B06">
        <w:rPr>
          <w:rFonts w:ascii="Arial" w:hAnsi="Arial" w:cs="Arial"/>
          <w:sz w:val="22"/>
          <w:szCs w:val="22"/>
        </w:rPr>
        <w:t>.</w:t>
      </w:r>
    </w:p>
    <w:p w14:paraId="306A2DA8" w14:textId="068D4B2B" w:rsidR="000C76FC" w:rsidRPr="000861F2" w:rsidRDefault="000C76FC">
      <w:pPr>
        <w:pStyle w:val="Titre1"/>
        <w:numPr>
          <w:ilvl w:val="0"/>
          <w:numId w:val="1"/>
        </w:numPr>
        <w:spacing w:line="360" w:lineRule="auto"/>
        <w:rPr>
          <w:rFonts w:ascii="Helvetica" w:hAnsi="Helvetica" w:cs="Helvetica"/>
          <w:b/>
          <w:bCs/>
          <w:color w:val="E36C0A" w:themeColor="accent6" w:themeShade="BF"/>
        </w:rPr>
      </w:pPr>
      <w:bookmarkStart w:id="18" w:name="_Toc126665941"/>
      <w:bookmarkStart w:id="19" w:name="_Toc127357404"/>
      <w:bookmarkStart w:id="20" w:name="_Toc127357433"/>
      <w:bookmarkStart w:id="21" w:name="_Toc127357880"/>
      <w:r w:rsidRPr="000861F2">
        <w:rPr>
          <w:rFonts w:ascii="Helvetica" w:hAnsi="Helvetica" w:cs="Helvetica"/>
          <w:b/>
          <w:bCs/>
          <w:color w:val="E36C0A" w:themeColor="accent6" w:themeShade="BF"/>
          <w:sz w:val="28"/>
          <w:szCs w:val="28"/>
        </w:rPr>
        <w:t>TABLEAU GRILLE TARIFAIRE</w:t>
      </w:r>
      <w:bookmarkEnd w:id="18"/>
      <w:bookmarkEnd w:id="19"/>
      <w:bookmarkEnd w:id="20"/>
      <w:bookmarkEnd w:id="21"/>
      <w:r w:rsidRPr="000861F2">
        <w:rPr>
          <w:rFonts w:ascii="Helvetica" w:hAnsi="Helvetica" w:cs="Helvetica"/>
          <w:b/>
          <w:bCs/>
          <w:color w:val="E36C0A" w:themeColor="accent6" w:themeShade="BF"/>
          <w:sz w:val="28"/>
          <w:szCs w:val="28"/>
        </w:rPr>
        <w:t xml:space="preserve"> </w:t>
      </w:r>
    </w:p>
    <w:tbl>
      <w:tblPr>
        <w:tblStyle w:val="Grilledutableau"/>
        <w:tblW w:w="11064" w:type="dxa"/>
        <w:jc w:val="center"/>
        <w:tblLook w:val="04A0" w:firstRow="1" w:lastRow="0" w:firstColumn="1" w:lastColumn="0" w:noHBand="0" w:noVBand="1"/>
      </w:tblPr>
      <w:tblGrid>
        <w:gridCol w:w="2120"/>
        <w:gridCol w:w="1268"/>
        <w:gridCol w:w="1539"/>
        <w:gridCol w:w="1268"/>
        <w:gridCol w:w="1539"/>
        <w:gridCol w:w="1268"/>
        <w:gridCol w:w="2062"/>
      </w:tblGrid>
      <w:tr w:rsidR="000C76FC" w:rsidRPr="00AE7801" w14:paraId="25536166" w14:textId="77777777" w:rsidTr="00AE7801">
        <w:trPr>
          <w:trHeight w:val="315"/>
          <w:jc w:val="center"/>
        </w:trPr>
        <w:tc>
          <w:tcPr>
            <w:tcW w:w="2119" w:type="dxa"/>
            <w:vMerge w:val="restart"/>
            <w:tcBorders>
              <w:top w:val="single" w:sz="4" w:space="0" w:color="auto"/>
              <w:left w:val="single" w:sz="4" w:space="0" w:color="auto"/>
              <w:right w:val="single" w:sz="4" w:space="0" w:color="auto"/>
            </w:tcBorders>
          </w:tcPr>
          <w:p w14:paraId="74666171" w14:textId="77777777" w:rsidR="000C76FC" w:rsidRPr="00AE7801" w:rsidRDefault="000C76FC" w:rsidP="00C42E79">
            <w:pPr>
              <w:jc w:val="center"/>
              <w:rPr>
                <w:rFonts w:ascii="Arial" w:hAnsi="Arial" w:cs="Arial"/>
                <w:b/>
              </w:rPr>
            </w:pPr>
          </w:p>
          <w:p w14:paraId="16B51CF8" w14:textId="77777777" w:rsidR="000C76FC" w:rsidRPr="00AE7801" w:rsidRDefault="000C76FC" w:rsidP="00C42E79">
            <w:pPr>
              <w:jc w:val="center"/>
              <w:rPr>
                <w:rFonts w:ascii="Arial" w:hAnsi="Arial" w:cs="Arial"/>
                <w:b/>
              </w:rPr>
            </w:pPr>
          </w:p>
          <w:p w14:paraId="3D2525BE" w14:textId="77777777" w:rsidR="000C76FC" w:rsidRPr="00AE7801" w:rsidRDefault="000C76FC" w:rsidP="00C42E79">
            <w:pPr>
              <w:jc w:val="center"/>
              <w:rPr>
                <w:rFonts w:ascii="Arial" w:hAnsi="Arial" w:cs="Arial"/>
                <w:b/>
              </w:rPr>
            </w:pPr>
            <w:r w:rsidRPr="00AE7801">
              <w:rPr>
                <w:rFonts w:ascii="Arial" w:hAnsi="Arial" w:cs="Arial"/>
                <w:b/>
              </w:rPr>
              <w:t>Méthode De Collecte</w:t>
            </w:r>
          </w:p>
        </w:tc>
        <w:tc>
          <w:tcPr>
            <w:tcW w:w="8945" w:type="dxa"/>
            <w:gridSpan w:val="6"/>
            <w:tcBorders>
              <w:top w:val="single" w:sz="4" w:space="0" w:color="auto"/>
              <w:left w:val="single" w:sz="4" w:space="0" w:color="auto"/>
              <w:bottom w:val="single" w:sz="4" w:space="0" w:color="auto"/>
              <w:right w:val="single" w:sz="4" w:space="0" w:color="auto"/>
            </w:tcBorders>
          </w:tcPr>
          <w:p w14:paraId="5525C715" w14:textId="77777777" w:rsidR="000C76FC" w:rsidRPr="00AE7801" w:rsidRDefault="000C76FC" w:rsidP="00C42E79">
            <w:pPr>
              <w:jc w:val="center"/>
              <w:rPr>
                <w:rFonts w:ascii="Arial" w:hAnsi="Arial" w:cs="Arial"/>
                <w:b/>
              </w:rPr>
            </w:pPr>
            <w:r w:rsidRPr="00AE7801">
              <w:rPr>
                <w:rFonts w:ascii="Arial" w:hAnsi="Arial" w:cs="Arial"/>
                <w:b/>
              </w:rPr>
              <w:t>Prix Unitaire en GNF HTVA</w:t>
            </w:r>
          </w:p>
        </w:tc>
      </w:tr>
      <w:tr w:rsidR="00AE7801" w:rsidRPr="00AE7801" w14:paraId="35F3FF78" w14:textId="77777777" w:rsidTr="00AE7801">
        <w:trPr>
          <w:trHeight w:val="207"/>
          <w:jc w:val="center"/>
        </w:trPr>
        <w:tc>
          <w:tcPr>
            <w:tcW w:w="2119" w:type="dxa"/>
            <w:vMerge/>
            <w:tcBorders>
              <w:left w:val="single" w:sz="4" w:space="0" w:color="auto"/>
              <w:right w:val="single" w:sz="4" w:space="0" w:color="auto"/>
            </w:tcBorders>
          </w:tcPr>
          <w:p w14:paraId="0ACC47B2" w14:textId="77777777" w:rsidR="000C76FC" w:rsidRPr="00AE7801" w:rsidRDefault="000C76FC" w:rsidP="00C42E79">
            <w:pPr>
              <w:rPr>
                <w:rFonts w:ascii="Arial" w:hAnsi="Arial" w:cs="Arial"/>
                <w:b/>
              </w:rPr>
            </w:pPr>
          </w:p>
        </w:tc>
        <w:tc>
          <w:tcPr>
            <w:tcW w:w="0" w:type="auto"/>
            <w:gridSpan w:val="2"/>
            <w:vMerge w:val="restart"/>
            <w:tcBorders>
              <w:top w:val="single" w:sz="4" w:space="0" w:color="auto"/>
              <w:left w:val="single" w:sz="4" w:space="0" w:color="auto"/>
            </w:tcBorders>
          </w:tcPr>
          <w:p w14:paraId="59E72FA2" w14:textId="77777777" w:rsidR="000C76FC" w:rsidRPr="00AE7801" w:rsidRDefault="000C76FC" w:rsidP="00C42E79">
            <w:pPr>
              <w:jc w:val="center"/>
              <w:rPr>
                <w:rFonts w:ascii="Arial" w:hAnsi="Arial" w:cs="Arial"/>
                <w:b/>
              </w:rPr>
            </w:pPr>
          </w:p>
          <w:p w14:paraId="151B4DFE" w14:textId="77777777" w:rsidR="000C76FC" w:rsidRPr="00AE7801" w:rsidRDefault="000C76FC" w:rsidP="00C42E79">
            <w:pPr>
              <w:jc w:val="center"/>
              <w:rPr>
                <w:rFonts w:ascii="Arial" w:hAnsi="Arial" w:cs="Arial"/>
                <w:b/>
              </w:rPr>
            </w:pPr>
            <w:r w:rsidRPr="00AE7801">
              <w:rPr>
                <w:rFonts w:ascii="Arial" w:hAnsi="Arial" w:cs="Arial"/>
                <w:b/>
              </w:rPr>
              <w:t xml:space="preserve">Conakry </w:t>
            </w:r>
          </w:p>
        </w:tc>
        <w:tc>
          <w:tcPr>
            <w:tcW w:w="6131" w:type="dxa"/>
            <w:gridSpan w:val="4"/>
            <w:tcBorders>
              <w:top w:val="single" w:sz="4" w:space="0" w:color="auto"/>
            </w:tcBorders>
          </w:tcPr>
          <w:p w14:paraId="538BD194" w14:textId="77777777" w:rsidR="000C76FC" w:rsidRPr="00AE7801" w:rsidRDefault="000C76FC" w:rsidP="00C42E79">
            <w:pPr>
              <w:jc w:val="center"/>
              <w:rPr>
                <w:rFonts w:ascii="Arial" w:hAnsi="Arial" w:cs="Arial"/>
                <w:b/>
              </w:rPr>
            </w:pPr>
            <w:r w:rsidRPr="00AE7801">
              <w:rPr>
                <w:rFonts w:ascii="Arial" w:hAnsi="Arial" w:cs="Arial"/>
                <w:b/>
              </w:rPr>
              <w:t>Régions</w:t>
            </w:r>
          </w:p>
        </w:tc>
      </w:tr>
      <w:tr w:rsidR="00AE7801" w:rsidRPr="00AE7801" w14:paraId="72A9F5B7" w14:textId="77777777" w:rsidTr="00AE7801">
        <w:trPr>
          <w:trHeight w:val="207"/>
          <w:jc w:val="center"/>
        </w:trPr>
        <w:tc>
          <w:tcPr>
            <w:tcW w:w="2119" w:type="dxa"/>
            <w:vMerge/>
            <w:tcBorders>
              <w:left w:val="single" w:sz="4" w:space="0" w:color="auto"/>
              <w:right w:val="single" w:sz="4" w:space="0" w:color="auto"/>
            </w:tcBorders>
          </w:tcPr>
          <w:p w14:paraId="6C9C7D3A" w14:textId="77777777" w:rsidR="000C76FC" w:rsidRPr="00AE7801" w:rsidRDefault="000C76FC" w:rsidP="00C42E79">
            <w:pPr>
              <w:rPr>
                <w:rFonts w:ascii="Arial" w:hAnsi="Arial" w:cs="Arial"/>
                <w:b/>
              </w:rPr>
            </w:pPr>
          </w:p>
        </w:tc>
        <w:tc>
          <w:tcPr>
            <w:tcW w:w="0" w:type="auto"/>
            <w:gridSpan w:val="2"/>
            <w:vMerge/>
            <w:tcBorders>
              <w:left w:val="single" w:sz="4" w:space="0" w:color="auto"/>
            </w:tcBorders>
          </w:tcPr>
          <w:p w14:paraId="4A7D03B8" w14:textId="77777777" w:rsidR="000C76FC" w:rsidRPr="00AE7801" w:rsidRDefault="000C76FC" w:rsidP="00C42E79">
            <w:pPr>
              <w:rPr>
                <w:rFonts w:ascii="Arial" w:hAnsi="Arial" w:cs="Arial"/>
                <w:b/>
              </w:rPr>
            </w:pPr>
          </w:p>
        </w:tc>
        <w:tc>
          <w:tcPr>
            <w:tcW w:w="0" w:type="auto"/>
            <w:gridSpan w:val="2"/>
          </w:tcPr>
          <w:p w14:paraId="3904882E" w14:textId="77777777" w:rsidR="000C76FC" w:rsidRPr="00AE7801" w:rsidRDefault="000C76FC" w:rsidP="00C42E79">
            <w:pPr>
              <w:jc w:val="center"/>
              <w:rPr>
                <w:rFonts w:ascii="Arial" w:hAnsi="Arial" w:cs="Arial"/>
                <w:b/>
              </w:rPr>
            </w:pPr>
            <w:r w:rsidRPr="00AE7801">
              <w:rPr>
                <w:rFonts w:ascii="Arial" w:hAnsi="Arial" w:cs="Arial"/>
                <w:b/>
              </w:rPr>
              <w:t>Zone urbaine</w:t>
            </w:r>
          </w:p>
        </w:tc>
        <w:tc>
          <w:tcPr>
            <w:tcW w:w="3316" w:type="dxa"/>
            <w:gridSpan w:val="2"/>
          </w:tcPr>
          <w:p w14:paraId="7DE91A7C" w14:textId="77777777" w:rsidR="000C76FC" w:rsidRPr="00AE7801" w:rsidRDefault="000C76FC" w:rsidP="00C42E79">
            <w:pPr>
              <w:jc w:val="center"/>
              <w:rPr>
                <w:rFonts w:ascii="Arial" w:hAnsi="Arial" w:cs="Arial"/>
                <w:b/>
              </w:rPr>
            </w:pPr>
            <w:r w:rsidRPr="00AE7801">
              <w:rPr>
                <w:rFonts w:ascii="Arial" w:hAnsi="Arial" w:cs="Arial"/>
                <w:b/>
              </w:rPr>
              <w:t>Zone rurale</w:t>
            </w:r>
          </w:p>
        </w:tc>
      </w:tr>
      <w:tr w:rsidR="000C76FC" w:rsidRPr="00AE7801" w14:paraId="0FF7F6F8" w14:textId="77777777" w:rsidTr="00AE7801">
        <w:trPr>
          <w:trHeight w:val="207"/>
          <w:jc w:val="center"/>
        </w:trPr>
        <w:tc>
          <w:tcPr>
            <w:tcW w:w="2119" w:type="dxa"/>
            <w:vMerge/>
            <w:tcBorders>
              <w:left w:val="single" w:sz="4" w:space="0" w:color="auto"/>
              <w:bottom w:val="single" w:sz="4" w:space="0" w:color="auto"/>
              <w:right w:val="single" w:sz="4" w:space="0" w:color="auto"/>
            </w:tcBorders>
          </w:tcPr>
          <w:p w14:paraId="7D445241" w14:textId="77777777" w:rsidR="000C76FC" w:rsidRPr="00AE7801" w:rsidRDefault="000C76FC" w:rsidP="00C42E79">
            <w:pPr>
              <w:rPr>
                <w:rFonts w:ascii="Arial" w:hAnsi="Arial" w:cs="Arial"/>
                <w:b/>
              </w:rPr>
            </w:pPr>
          </w:p>
        </w:tc>
        <w:tc>
          <w:tcPr>
            <w:tcW w:w="0" w:type="auto"/>
            <w:tcBorders>
              <w:left w:val="single" w:sz="4" w:space="0" w:color="auto"/>
            </w:tcBorders>
            <w:vAlign w:val="center"/>
          </w:tcPr>
          <w:p w14:paraId="411493A8" w14:textId="77777777" w:rsidR="000C76FC" w:rsidRPr="00AE7801" w:rsidRDefault="000C76FC" w:rsidP="00C42E79">
            <w:pPr>
              <w:jc w:val="center"/>
              <w:rPr>
                <w:rFonts w:ascii="Arial" w:hAnsi="Arial" w:cs="Arial"/>
                <w:b/>
              </w:rPr>
            </w:pPr>
            <w:r w:rsidRPr="00AE7801">
              <w:rPr>
                <w:rFonts w:ascii="Arial" w:hAnsi="Arial" w:cs="Arial"/>
                <w:b/>
              </w:rPr>
              <w:t>Grand public</w:t>
            </w:r>
          </w:p>
        </w:tc>
        <w:tc>
          <w:tcPr>
            <w:tcW w:w="0" w:type="auto"/>
            <w:vAlign w:val="center"/>
          </w:tcPr>
          <w:p w14:paraId="4D715A3D" w14:textId="77777777" w:rsidR="000C76FC" w:rsidRPr="00AE7801" w:rsidRDefault="000C76FC" w:rsidP="00C42E79">
            <w:pPr>
              <w:jc w:val="center"/>
              <w:rPr>
                <w:rFonts w:ascii="Arial" w:hAnsi="Arial" w:cs="Arial"/>
                <w:b/>
              </w:rPr>
            </w:pPr>
            <w:r w:rsidRPr="00AE7801">
              <w:rPr>
                <w:rFonts w:ascii="Arial" w:hAnsi="Arial" w:cs="Arial"/>
                <w:b/>
              </w:rPr>
              <w:t>Professionnel</w:t>
            </w:r>
          </w:p>
        </w:tc>
        <w:tc>
          <w:tcPr>
            <w:tcW w:w="0" w:type="auto"/>
            <w:vAlign w:val="center"/>
          </w:tcPr>
          <w:p w14:paraId="109FB792" w14:textId="77777777" w:rsidR="000C76FC" w:rsidRPr="00AE7801" w:rsidRDefault="000C76FC" w:rsidP="00C42E79">
            <w:pPr>
              <w:jc w:val="center"/>
              <w:rPr>
                <w:rFonts w:ascii="Arial" w:hAnsi="Arial" w:cs="Arial"/>
                <w:b/>
              </w:rPr>
            </w:pPr>
            <w:r w:rsidRPr="00AE7801">
              <w:rPr>
                <w:rFonts w:ascii="Arial" w:hAnsi="Arial" w:cs="Arial"/>
                <w:b/>
              </w:rPr>
              <w:t>Grand public</w:t>
            </w:r>
          </w:p>
        </w:tc>
        <w:tc>
          <w:tcPr>
            <w:tcW w:w="0" w:type="auto"/>
            <w:vAlign w:val="center"/>
          </w:tcPr>
          <w:p w14:paraId="5A52149C" w14:textId="77777777" w:rsidR="000C76FC" w:rsidRPr="00AE7801" w:rsidRDefault="000C76FC" w:rsidP="00C42E79">
            <w:pPr>
              <w:jc w:val="center"/>
              <w:rPr>
                <w:rFonts w:ascii="Arial" w:hAnsi="Arial" w:cs="Arial"/>
                <w:b/>
              </w:rPr>
            </w:pPr>
            <w:r w:rsidRPr="00AE7801">
              <w:rPr>
                <w:rFonts w:ascii="Arial" w:hAnsi="Arial" w:cs="Arial"/>
                <w:b/>
              </w:rPr>
              <w:t>Professionnel</w:t>
            </w:r>
          </w:p>
        </w:tc>
        <w:tc>
          <w:tcPr>
            <w:tcW w:w="0" w:type="auto"/>
            <w:vAlign w:val="center"/>
          </w:tcPr>
          <w:p w14:paraId="19ED83D5" w14:textId="77777777" w:rsidR="000C76FC" w:rsidRPr="00AE7801" w:rsidRDefault="000C76FC" w:rsidP="00C42E79">
            <w:pPr>
              <w:jc w:val="center"/>
              <w:rPr>
                <w:rFonts w:ascii="Arial" w:hAnsi="Arial" w:cs="Arial"/>
                <w:b/>
              </w:rPr>
            </w:pPr>
            <w:r w:rsidRPr="00AE7801">
              <w:rPr>
                <w:rFonts w:ascii="Arial" w:hAnsi="Arial" w:cs="Arial"/>
                <w:b/>
              </w:rPr>
              <w:t>Grand public</w:t>
            </w:r>
          </w:p>
        </w:tc>
        <w:tc>
          <w:tcPr>
            <w:tcW w:w="2062" w:type="dxa"/>
            <w:vAlign w:val="center"/>
          </w:tcPr>
          <w:p w14:paraId="47E75014" w14:textId="77777777" w:rsidR="000C76FC" w:rsidRPr="00AE7801" w:rsidRDefault="000C76FC" w:rsidP="00C42E79">
            <w:pPr>
              <w:jc w:val="center"/>
              <w:rPr>
                <w:rFonts w:ascii="Arial" w:hAnsi="Arial" w:cs="Arial"/>
                <w:b/>
              </w:rPr>
            </w:pPr>
            <w:r w:rsidRPr="00AE7801">
              <w:rPr>
                <w:rFonts w:ascii="Arial" w:hAnsi="Arial" w:cs="Arial"/>
                <w:b/>
              </w:rPr>
              <w:t>Professionnel</w:t>
            </w:r>
          </w:p>
        </w:tc>
      </w:tr>
      <w:tr w:rsidR="000C76FC" w:rsidRPr="00AE7801" w14:paraId="7E6EA0E4" w14:textId="77777777" w:rsidTr="00AE7801">
        <w:trPr>
          <w:trHeight w:val="188"/>
          <w:jc w:val="center"/>
        </w:trPr>
        <w:tc>
          <w:tcPr>
            <w:tcW w:w="2119" w:type="dxa"/>
            <w:tcBorders>
              <w:top w:val="single" w:sz="4" w:space="0" w:color="auto"/>
            </w:tcBorders>
            <w:vAlign w:val="center"/>
          </w:tcPr>
          <w:p w14:paraId="36CA4A8E" w14:textId="77777777" w:rsidR="000C76FC" w:rsidRPr="00AE7801" w:rsidRDefault="000C76FC" w:rsidP="00C42E79">
            <w:pPr>
              <w:rPr>
                <w:rFonts w:ascii="Arial" w:hAnsi="Arial" w:cs="Arial"/>
              </w:rPr>
            </w:pPr>
            <w:r w:rsidRPr="00AE7801">
              <w:rPr>
                <w:rFonts w:ascii="Arial" w:hAnsi="Arial" w:cs="Arial"/>
              </w:rPr>
              <w:t>Face à face à domicile</w:t>
            </w:r>
          </w:p>
        </w:tc>
        <w:tc>
          <w:tcPr>
            <w:tcW w:w="0" w:type="auto"/>
          </w:tcPr>
          <w:p w14:paraId="099B07D9" w14:textId="77777777" w:rsidR="000C76FC" w:rsidRPr="00AE7801" w:rsidRDefault="000C76FC" w:rsidP="00C42E79">
            <w:pPr>
              <w:rPr>
                <w:rFonts w:ascii="Arial" w:hAnsi="Arial" w:cs="Arial"/>
              </w:rPr>
            </w:pPr>
          </w:p>
        </w:tc>
        <w:tc>
          <w:tcPr>
            <w:tcW w:w="0" w:type="auto"/>
          </w:tcPr>
          <w:p w14:paraId="1B88D6A4" w14:textId="77777777" w:rsidR="000C76FC" w:rsidRPr="00AE7801" w:rsidRDefault="000C76FC" w:rsidP="00C42E79">
            <w:pPr>
              <w:rPr>
                <w:rFonts w:ascii="Arial" w:hAnsi="Arial" w:cs="Arial"/>
              </w:rPr>
            </w:pPr>
          </w:p>
        </w:tc>
        <w:tc>
          <w:tcPr>
            <w:tcW w:w="0" w:type="auto"/>
          </w:tcPr>
          <w:p w14:paraId="6B9F1E01" w14:textId="77777777" w:rsidR="000C76FC" w:rsidRPr="00AE7801" w:rsidRDefault="000C76FC" w:rsidP="00C42E79">
            <w:pPr>
              <w:rPr>
                <w:rFonts w:ascii="Arial" w:hAnsi="Arial" w:cs="Arial"/>
              </w:rPr>
            </w:pPr>
          </w:p>
        </w:tc>
        <w:tc>
          <w:tcPr>
            <w:tcW w:w="0" w:type="auto"/>
          </w:tcPr>
          <w:p w14:paraId="524EF0B1" w14:textId="77777777" w:rsidR="000C76FC" w:rsidRPr="00AE7801" w:rsidRDefault="000C76FC" w:rsidP="00C42E79">
            <w:pPr>
              <w:rPr>
                <w:rFonts w:ascii="Arial" w:hAnsi="Arial" w:cs="Arial"/>
              </w:rPr>
            </w:pPr>
          </w:p>
        </w:tc>
        <w:tc>
          <w:tcPr>
            <w:tcW w:w="0" w:type="auto"/>
          </w:tcPr>
          <w:p w14:paraId="39749888" w14:textId="77777777" w:rsidR="000C76FC" w:rsidRPr="00AE7801" w:rsidRDefault="000C76FC" w:rsidP="00C42E79">
            <w:pPr>
              <w:rPr>
                <w:rFonts w:ascii="Arial" w:hAnsi="Arial" w:cs="Arial"/>
              </w:rPr>
            </w:pPr>
          </w:p>
        </w:tc>
        <w:tc>
          <w:tcPr>
            <w:tcW w:w="2062" w:type="dxa"/>
          </w:tcPr>
          <w:p w14:paraId="490C7844" w14:textId="77777777" w:rsidR="000C76FC" w:rsidRPr="00AE7801" w:rsidRDefault="000C76FC" w:rsidP="00C42E79">
            <w:pPr>
              <w:rPr>
                <w:rFonts w:ascii="Arial" w:hAnsi="Arial" w:cs="Arial"/>
              </w:rPr>
            </w:pPr>
          </w:p>
        </w:tc>
      </w:tr>
      <w:tr w:rsidR="000C76FC" w:rsidRPr="00AE7801" w14:paraId="591A699A" w14:textId="77777777" w:rsidTr="00AE7801">
        <w:trPr>
          <w:trHeight w:val="322"/>
          <w:jc w:val="center"/>
        </w:trPr>
        <w:tc>
          <w:tcPr>
            <w:tcW w:w="2119" w:type="dxa"/>
            <w:vAlign w:val="center"/>
          </w:tcPr>
          <w:p w14:paraId="751F4303" w14:textId="77777777" w:rsidR="000C76FC" w:rsidRPr="00AE7801" w:rsidRDefault="000C76FC" w:rsidP="00C42E79">
            <w:pPr>
              <w:rPr>
                <w:rFonts w:ascii="Arial" w:hAnsi="Arial" w:cs="Arial"/>
              </w:rPr>
            </w:pPr>
            <w:r w:rsidRPr="00AE7801">
              <w:rPr>
                <w:rFonts w:ascii="Arial" w:hAnsi="Arial" w:cs="Arial"/>
              </w:rPr>
              <w:t>Face à face dans la rue</w:t>
            </w:r>
          </w:p>
        </w:tc>
        <w:tc>
          <w:tcPr>
            <w:tcW w:w="0" w:type="auto"/>
          </w:tcPr>
          <w:p w14:paraId="4B5AB16A" w14:textId="77777777" w:rsidR="000C76FC" w:rsidRPr="00AE7801" w:rsidRDefault="000C76FC" w:rsidP="00C42E79">
            <w:pPr>
              <w:rPr>
                <w:rFonts w:ascii="Arial" w:hAnsi="Arial" w:cs="Arial"/>
              </w:rPr>
            </w:pPr>
          </w:p>
        </w:tc>
        <w:tc>
          <w:tcPr>
            <w:tcW w:w="0" w:type="auto"/>
          </w:tcPr>
          <w:p w14:paraId="71551BED" w14:textId="77777777" w:rsidR="000C76FC" w:rsidRPr="00AE7801" w:rsidRDefault="000C76FC" w:rsidP="00C42E79">
            <w:pPr>
              <w:rPr>
                <w:rFonts w:ascii="Arial" w:hAnsi="Arial" w:cs="Arial"/>
              </w:rPr>
            </w:pPr>
          </w:p>
        </w:tc>
        <w:tc>
          <w:tcPr>
            <w:tcW w:w="0" w:type="auto"/>
          </w:tcPr>
          <w:p w14:paraId="691D4CEE" w14:textId="77777777" w:rsidR="000C76FC" w:rsidRPr="00AE7801" w:rsidRDefault="000C76FC" w:rsidP="00C42E79">
            <w:pPr>
              <w:rPr>
                <w:rFonts w:ascii="Arial" w:hAnsi="Arial" w:cs="Arial"/>
              </w:rPr>
            </w:pPr>
          </w:p>
        </w:tc>
        <w:tc>
          <w:tcPr>
            <w:tcW w:w="0" w:type="auto"/>
          </w:tcPr>
          <w:p w14:paraId="241D2DCA" w14:textId="77777777" w:rsidR="000C76FC" w:rsidRPr="00AE7801" w:rsidRDefault="000C76FC" w:rsidP="00C42E79">
            <w:pPr>
              <w:rPr>
                <w:rFonts w:ascii="Arial" w:hAnsi="Arial" w:cs="Arial"/>
              </w:rPr>
            </w:pPr>
          </w:p>
        </w:tc>
        <w:tc>
          <w:tcPr>
            <w:tcW w:w="0" w:type="auto"/>
          </w:tcPr>
          <w:p w14:paraId="0E72645F" w14:textId="77777777" w:rsidR="000C76FC" w:rsidRPr="00AE7801" w:rsidRDefault="000C76FC" w:rsidP="00C42E79">
            <w:pPr>
              <w:rPr>
                <w:rFonts w:ascii="Arial" w:hAnsi="Arial" w:cs="Arial"/>
              </w:rPr>
            </w:pPr>
          </w:p>
        </w:tc>
        <w:tc>
          <w:tcPr>
            <w:tcW w:w="2062" w:type="dxa"/>
          </w:tcPr>
          <w:p w14:paraId="558136A6" w14:textId="77777777" w:rsidR="000C76FC" w:rsidRPr="00AE7801" w:rsidRDefault="000C76FC" w:rsidP="00C42E79">
            <w:pPr>
              <w:rPr>
                <w:rFonts w:ascii="Arial" w:hAnsi="Arial" w:cs="Arial"/>
              </w:rPr>
            </w:pPr>
          </w:p>
        </w:tc>
      </w:tr>
      <w:tr w:rsidR="000C76FC" w:rsidRPr="00AE7801" w14:paraId="7E659296" w14:textId="77777777" w:rsidTr="00AE7801">
        <w:trPr>
          <w:trHeight w:val="368"/>
          <w:jc w:val="center"/>
        </w:trPr>
        <w:tc>
          <w:tcPr>
            <w:tcW w:w="2119" w:type="dxa"/>
            <w:vAlign w:val="center"/>
          </w:tcPr>
          <w:p w14:paraId="655216FA" w14:textId="77777777" w:rsidR="000C76FC" w:rsidRPr="00AE7801" w:rsidRDefault="000C76FC" w:rsidP="00C42E79">
            <w:pPr>
              <w:rPr>
                <w:rFonts w:ascii="Arial" w:hAnsi="Arial" w:cs="Arial"/>
              </w:rPr>
            </w:pPr>
            <w:r w:rsidRPr="00AE7801">
              <w:rPr>
                <w:rFonts w:ascii="Arial" w:hAnsi="Arial" w:cs="Arial"/>
              </w:rPr>
              <w:t>Face à face avec prise de rendez-vous</w:t>
            </w:r>
          </w:p>
        </w:tc>
        <w:tc>
          <w:tcPr>
            <w:tcW w:w="0" w:type="auto"/>
          </w:tcPr>
          <w:p w14:paraId="19487374" w14:textId="77777777" w:rsidR="000C76FC" w:rsidRPr="00AE7801" w:rsidRDefault="000C76FC" w:rsidP="00C42E79">
            <w:pPr>
              <w:rPr>
                <w:rFonts w:ascii="Arial" w:hAnsi="Arial" w:cs="Arial"/>
              </w:rPr>
            </w:pPr>
          </w:p>
        </w:tc>
        <w:tc>
          <w:tcPr>
            <w:tcW w:w="0" w:type="auto"/>
          </w:tcPr>
          <w:p w14:paraId="0B81DB92" w14:textId="77777777" w:rsidR="000C76FC" w:rsidRPr="00AE7801" w:rsidRDefault="000C76FC" w:rsidP="00C42E79">
            <w:pPr>
              <w:rPr>
                <w:rFonts w:ascii="Arial" w:hAnsi="Arial" w:cs="Arial"/>
              </w:rPr>
            </w:pPr>
          </w:p>
        </w:tc>
        <w:tc>
          <w:tcPr>
            <w:tcW w:w="0" w:type="auto"/>
          </w:tcPr>
          <w:p w14:paraId="0FD12CE2" w14:textId="77777777" w:rsidR="000C76FC" w:rsidRPr="00AE7801" w:rsidRDefault="000C76FC" w:rsidP="00C42E79">
            <w:pPr>
              <w:rPr>
                <w:rFonts w:ascii="Arial" w:hAnsi="Arial" w:cs="Arial"/>
              </w:rPr>
            </w:pPr>
          </w:p>
        </w:tc>
        <w:tc>
          <w:tcPr>
            <w:tcW w:w="0" w:type="auto"/>
          </w:tcPr>
          <w:p w14:paraId="66B3A075" w14:textId="77777777" w:rsidR="000C76FC" w:rsidRPr="00AE7801" w:rsidRDefault="000C76FC" w:rsidP="00C42E79">
            <w:pPr>
              <w:rPr>
                <w:rFonts w:ascii="Arial" w:hAnsi="Arial" w:cs="Arial"/>
              </w:rPr>
            </w:pPr>
          </w:p>
        </w:tc>
        <w:tc>
          <w:tcPr>
            <w:tcW w:w="0" w:type="auto"/>
          </w:tcPr>
          <w:p w14:paraId="141F97DA" w14:textId="77777777" w:rsidR="000C76FC" w:rsidRPr="00AE7801" w:rsidRDefault="000C76FC" w:rsidP="00C42E79">
            <w:pPr>
              <w:rPr>
                <w:rFonts w:ascii="Arial" w:hAnsi="Arial" w:cs="Arial"/>
              </w:rPr>
            </w:pPr>
          </w:p>
        </w:tc>
        <w:tc>
          <w:tcPr>
            <w:tcW w:w="2062" w:type="dxa"/>
          </w:tcPr>
          <w:p w14:paraId="1B113687" w14:textId="77777777" w:rsidR="000C76FC" w:rsidRPr="00AE7801" w:rsidRDefault="000C76FC" w:rsidP="00C42E79">
            <w:pPr>
              <w:rPr>
                <w:rFonts w:ascii="Arial" w:hAnsi="Arial" w:cs="Arial"/>
              </w:rPr>
            </w:pPr>
          </w:p>
        </w:tc>
      </w:tr>
      <w:tr w:rsidR="000C76FC" w:rsidRPr="00AE7801" w14:paraId="402ED1FF" w14:textId="77777777" w:rsidTr="00AE7801">
        <w:trPr>
          <w:trHeight w:val="173"/>
          <w:jc w:val="center"/>
        </w:trPr>
        <w:tc>
          <w:tcPr>
            <w:tcW w:w="2119" w:type="dxa"/>
            <w:vAlign w:val="center"/>
          </w:tcPr>
          <w:p w14:paraId="19B57184" w14:textId="77777777" w:rsidR="000C76FC" w:rsidRPr="00AE7801" w:rsidRDefault="000C76FC" w:rsidP="00C42E79">
            <w:pPr>
              <w:rPr>
                <w:rFonts w:ascii="Arial" w:hAnsi="Arial" w:cs="Arial"/>
              </w:rPr>
            </w:pPr>
            <w:r w:rsidRPr="00AE7801">
              <w:rPr>
                <w:rFonts w:ascii="Arial" w:hAnsi="Arial" w:cs="Arial"/>
              </w:rPr>
              <w:t>Téléphone</w:t>
            </w:r>
          </w:p>
        </w:tc>
        <w:tc>
          <w:tcPr>
            <w:tcW w:w="0" w:type="auto"/>
          </w:tcPr>
          <w:p w14:paraId="60D09384" w14:textId="77777777" w:rsidR="000C76FC" w:rsidRPr="00AE7801" w:rsidRDefault="000C76FC" w:rsidP="00C42E79">
            <w:pPr>
              <w:rPr>
                <w:rFonts w:ascii="Arial" w:hAnsi="Arial" w:cs="Arial"/>
              </w:rPr>
            </w:pPr>
          </w:p>
        </w:tc>
        <w:tc>
          <w:tcPr>
            <w:tcW w:w="0" w:type="auto"/>
          </w:tcPr>
          <w:p w14:paraId="3CB8227E" w14:textId="77777777" w:rsidR="000C76FC" w:rsidRPr="00AE7801" w:rsidRDefault="000C76FC" w:rsidP="00C42E79">
            <w:pPr>
              <w:rPr>
                <w:rFonts w:ascii="Arial" w:hAnsi="Arial" w:cs="Arial"/>
              </w:rPr>
            </w:pPr>
          </w:p>
        </w:tc>
        <w:tc>
          <w:tcPr>
            <w:tcW w:w="0" w:type="auto"/>
          </w:tcPr>
          <w:p w14:paraId="7F10190E" w14:textId="77777777" w:rsidR="000C76FC" w:rsidRPr="00AE7801" w:rsidRDefault="000C76FC" w:rsidP="00C42E79">
            <w:pPr>
              <w:rPr>
                <w:rFonts w:ascii="Arial" w:hAnsi="Arial" w:cs="Arial"/>
              </w:rPr>
            </w:pPr>
          </w:p>
        </w:tc>
        <w:tc>
          <w:tcPr>
            <w:tcW w:w="0" w:type="auto"/>
          </w:tcPr>
          <w:p w14:paraId="279E33C3" w14:textId="77777777" w:rsidR="000C76FC" w:rsidRPr="00AE7801" w:rsidRDefault="000C76FC" w:rsidP="00C42E79">
            <w:pPr>
              <w:rPr>
                <w:rFonts w:ascii="Arial" w:hAnsi="Arial" w:cs="Arial"/>
              </w:rPr>
            </w:pPr>
          </w:p>
        </w:tc>
        <w:tc>
          <w:tcPr>
            <w:tcW w:w="0" w:type="auto"/>
          </w:tcPr>
          <w:p w14:paraId="7B34751C" w14:textId="77777777" w:rsidR="000C76FC" w:rsidRPr="00AE7801" w:rsidRDefault="000C76FC" w:rsidP="00C42E79">
            <w:pPr>
              <w:rPr>
                <w:rFonts w:ascii="Arial" w:hAnsi="Arial" w:cs="Arial"/>
              </w:rPr>
            </w:pPr>
          </w:p>
        </w:tc>
        <w:tc>
          <w:tcPr>
            <w:tcW w:w="2062" w:type="dxa"/>
          </w:tcPr>
          <w:p w14:paraId="267DB8FF" w14:textId="77777777" w:rsidR="000C76FC" w:rsidRPr="00AE7801" w:rsidRDefault="000C76FC" w:rsidP="00C42E79">
            <w:pPr>
              <w:rPr>
                <w:rFonts w:ascii="Arial" w:hAnsi="Arial" w:cs="Arial"/>
              </w:rPr>
            </w:pPr>
          </w:p>
        </w:tc>
      </w:tr>
      <w:tr w:rsidR="000C76FC" w:rsidRPr="00AE7801" w14:paraId="6B3E9DCD" w14:textId="77777777" w:rsidTr="00AE7801">
        <w:trPr>
          <w:trHeight w:val="208"/>
          <w:jc w:val="center"/>
        </w:trPr>
        <w:tc>
          <w:tcPr>
            <w:tcW w:w="2119" w:type="dxa"/>
            <w:vAlign w:val="center"/>
          </w:tcPr>
          <w:p w14:paraId="5F3B08CA" w14:textId="77777777" w:rsidR="000C76FC" w:rsidRPr="00AE7801" w:rsidRDefault="000C76FC" w:rsidP="00C42E79">
            <w:pPr>
              <w:rPr>
                <w:rFonts w:ascii="Arial" w:hAnsi="Arial" w:cs="Arial"/>
              </w:rPr>
            </w:pPr>
            <w:r w:rsidRPr="00AE7801">
              <w:rPr>
                <w:rFonts w:ascii="Arial" w:hAnsi="Arial" w:cs="Arial"/>
              </w:rPr>
              <w:t>Internet</w:t>
            </w:r>
          </w:p>
        </w:tc>
        <w:tc>
          <w:tcPr>
            <w:tcW w:w="0" w:type="auto"/>
          </w:tcPr>
          <w:p w14:paraId="76CD0F76" w14:textId="77777777" w:rsidR="000C76FC" w:rsidRPr="00AE7801" w:rsidRDefault="000C76FC" w:rsidP="00C42E79">
            <w:pPr>
              <w:rPr>
                <w:rFonts w:ascii="Arial" w:hAnsi="Arial" w:cs="Arial"/>
              </w:rPr>
            </w:pPr>
          </w:p>
        </w:tc>
        <w:tc>
          <w:tcPr>
            <w:tcW w:w="0" w:type="auto"/>
          </w:tcPr>
          <w:p w14:paraId="33D71927" w14:textId="77777777" w:rsidR="000C76FC" w:rsidRPr="00AE7801" w:rsidRDefault="000C76FC" w:rsidP="00C42E79">
            <w:pPr>
              <w:rPr>
                <w:rFonts w:ascii="Arial" w:hAnsi="Arial" w:cs="Arial"/>
              </w:rPr>
            </w:pPr>
          </w:p>
        </w:tc>
        <w:tc>
          <w:tcPr>
            <w:tcW w:w="0" w:type="auto"/>
          </w:tcPr>
          <w:p w14:paraId="5DECCD99" w14:textId="77777777" w:rsidR="000C76FC" w:rsidRPr="00AE7801" w:rsidRDefault="000C76FC" w:rsidP="00C42E79">
            <w:pPr>
              <w:rPr>
                <w:rFonts w:ascii="Arial" w:hAnsi="Arial" w:cs="Arial"/>
              </w:rPr>
            </w:pPr>
          </w:p>
        </w:tc>
        <w:tc>
          <w:tcPr>
            <w:tcW w:w="0" w:type="auto"/>
          </w:tcPr>
          <w:p w14:paraId="60985E04" w14:textId="77777777" w:rsidR="000C76FC" w:rsidRPr="00AE7801" w:rsidRDefault="000C76FC" w:rsidP="00C42E79">
            <w:pPr>
              <w:rPr>
                <w:rFonts w:ascii="Arial" w:hAnsi="Arial" w:cs="Arial"/>
              </w:rPr>
            </w:pPr>
          </w:p>
        </w:tc>
        <w:tc>
          <w:tcPr>
            <w:tcW w:w="0" w:type="auto"/>
          </w:tcPr>
          <w:p w14:paraId="505BADD2" w14:textId="77777777" w:rsidR="000C76FC" w:rsidRPr="00AE7801" w:rsidRDefault="000C76FC" w:rsidP="00C42E79">
            <w:pPr>
              <w:rPr>
                <w:rFonts w:ascii="Arial" w:hAnsi="Arial" w:cs="Arial"/>
              </w:rPr>
            </w:pPr>
          </w:p>
        </w:tc>
        <w:tc>
          <w:tcPr>
            <w:tcW w:w="2062" w:type="dxa"/>
          </w:tcPr>
          <w:p w14:paraId="6828407B" w14:textId="77777777" w:rsidR="000C76FC" w:rsidRPr="00AE7801" w:rsidRDefault="000C76FC" w:rsidP="00C42E79">
            <w:pPr>
              <w:rPr>
                <w:rFonts w:ascii="Arial" w:hAnsi="Arial" w:cs="Arial"/>
              </w:rPr>
            </w:pPr>
          </w:p>
        </w:tc>
      </w:tr>
      <w:tr w:rsidR="000C76FC" w:rsidRPr="00AE7801" w14:paraId="515E1F97" w14:textId="77777777" w:rsidTr="00AE7801">
        <w:trPr>
          <w:trHeight w:val="228"/>
          <w:jc w:val="center"/>
        </w:trPr>
        <w:tc>
          <w:tcPr>
            <w:tcW w:w="2119" w:type="dxa"/>
            <w:vAlign w:val="center"/>
          </w:tcPr>
          <w:p w14:paraId="5C38A99F" w14:textId="77777777" w:rsidR="000C76FC" w:rsidRPr="00AE7801" w:rsidRDefault="000C76FC" w:rsidP="00C42E79">
            <w:pPr>
              <w:rPr>
                <w:rFonts w:ascii="Arial" w:hAnsi="Arial" w:cs="Arial"/>
              </w:rPr>
            </w:pPr>
            <w:r w:rsidRPr="00AE7801">
              <w:rPr>
                <w:rFonts w:ascii="Arial" w:hAnsi="Arial" w:cs="Arial"/>
              </w:rPr>
              <w:t>Entretiens individuels</w:t>
            </w:r>
          </w:p>
        </w:tc>
        <w:tc>
          <w:tcPr>
            <w:tcW w:w="0" w:type="auto"/>
          </w:tcPr>
          <w:p w14:paraId="04D02530" w14:textId="77777777" w:rsidR="000C76FC" w:rsidRPr="00AE7801" w:rsidRDefault="000C76FC" w:rsidP="00C42E79">
            <w:pPr>
              <w:rPr>
                <w:rFonts w:ascii="Arial" w:hAnsi="Arial" w:cs="Arial"/>
              </w:rPr>
            </w:pPr>
          </w:p>
        </w:tc>
        <w:tc>
          <w:tcPr>
            <w:tcW w:w="0" w:type="auto"/>
          </w:tcPr>
          <w:p w14:paraId="402F4F8B" w14:textId="77777777" w:rsidR="000C76FC" w:rsidRPr="00AE7801" w:rsidRDefault="000C76FC" w:rsidP="00C42E79">
            <w:pPr>
              <w:rPr>
                <w:rFonts w:ascii="Arial" w:hAnsi="Arial" w:cs="Arial"/>
              </w:rPr>
            </w:pPr>
          </w:p>
        </w:tc>
        <w:tc>
          <w:tcPr>
            <w:tcW w:w="0" w:type="auto"/>
          </w:tcPr>
          <w:p w14:paraId="720B6EAB" w14:textId="77777777" w:rsidR="000C76FC" w:rsidRPr="00AE7801" w:rsidRDefault="000C76FC" w:rsidP="00C42E79">
            <w:pPr>
              <w:rPr>
                <w:rFonts w:ascii="Arial" w:hAnsi="Arial" w:cs="Arial"/>
              </w:rPr>
            </w:pPr>
          </w:p>
        </w:tc>
        <w:tc>
          <w:tcPr>
            <w:tcW w:w="0" w:type="auto"/>
          </w:tcPr>
          <w:p w14:paraId="3BA19AE5" w14:textId="77777777" w:rsidR="000C76FC" w:rsidRPr="00AE7801" w:rsidRDefault="000C76FC" w:rsidP="00C42E79">
            <w:pPr>
              <w:rPr>
                <w:rFonts w:ascii="Arial" w:hAnsi="Arial" w:cs="Arial"/>
              </w:rPr>
            </w:pPr>
          </w:p>
        </w:tc>
        <w:tc>
          <w:tcPr>
            <w:tcW w:w="0" w:type="auto"/>
          </w:tcPr>
          <w:p w14:paraId="41C017EF" w14:textId="77777777" w:rsidR="000C76FC" w:rsidRPr="00AE7801" w:rsidRDefault="000C76FC" w:rsidP="00C42E79">
            <w:pPr>
              <w:rPr>
                <w:rFonts w:ascii="Arial" w:hAnsi="Arial" w:cs="Arial"/>
              </w:rPr>
            </w:pPr>
          </w:p>
        </w:tc>
        <w:tc>
          <w:tcPr>
            <w:tcW w:w="2062" w:type="dxa"/>
          </w:tcPr>
          <w:p w14:paraId="01631660" w14:textId="77777777" w:rsidR="000C76FC" w:rsidRPr="00AE7801" w:rsidRDefault="000C76FC" w:rsidP="00C42E79">
            <w:pPr>
              <w:rPr>
                <w:rFonts w:ascii="Arial" w:hAnsi="Arial" w:cs="Arial"/>
              </w:rPr>
            </w:pPr>
          </w:p>
        </w:tc>
      </w:tr>
      <w:tr w:rsidR="000C76FC" w:rsidRPr="00AE7801" w14:paraId="4A80FE68" w14:textId="77777777" w:rsidTr="00AE7801">
        <w:trPr>
          <w:trHeight w:val="233"/>
          <w:jc w:val="center"/>
        </w:trPr>
        <w:tc>
          <w:tcPr>
            <w:tcW w:w="2119" w:type="dxa"/>
            <w:vAlign w:val="center"/>
          </w:tcPr>
          <w:p w14:paraId="22EEBEF9" w14:textId="77777777" w:rsidR="000C76FC" w:rsidRPr="00AE7801" w:rsidRDefault="000C76FC" w:rsidP="00C42E79">
            <w:pPr>
              <w:rPr>
                <w:rFonts w:ascii="Arial" w:hAnsi="Arial" w:cs="Arial"/>
              </w:rPr>
            </w:pPr>
            <w:r w:rsidRPr="00AE7801">
              <w:rPr>
                <w:rFonts w:ascii="Arial" w:hAnsi="Arial" w:cs="Arial"/>
              </w:rPr>
              <w:t>Focus group</w:t>
            </w:r>
          </w:p>
        </w:tc>
        <w:tc>
          <w:tcPr>
            <w:tcW w:w="0" w:type="auto"/>
          </w:tcPr>
          <w:p w14:paraId="3C21109A" w14:textId="77777777" w:rsidR="000C76FC" w:rsidRPr="00AE7801" w:rsidRDefault="000C76FC" w:rsidP="00C42E79">
            <w:pPr>
              <w:rPr>
                <w:rFonts w:ascii="Arial" w:hAnsi="Arial" w:cs="Arial"/>
              </w:rPr>
            </w:pPr>
          </w:p>
        </w:tc>
        <w:tc>
          <w:tcPr>
            <w:tcW w:w="0" w:type="auto"/>
          </w:tcPr>
          <w:p w14:paraId="5B86BBFC" w14:textId="77777777" w:rsidR="000C76FC" w:rsidRPr="00AE7801" w:rsidRDefault="000C76FC" w:rsidP="00C42E79">
            <w:pPr>
              <w:rPr>
                <w:rFonts w:ascii="Arial" w:hAnsi="Arial" w:cs="Arial"/>
              </w:rPr>
            </w:pPr>
          </w:p>
        </w:tc>
        <w:tc>
          <w:tcPr>
            <w:tcW w:w="0" w:type="auto"/>
          </w:tcPr>
          <w:p w14:paraId="5AE69CCB" w14:textId="77777777" w:rsidR="000C76FC" w:rsidRPr="00AE7801" w:rsidRDefault="000C76FC" w:rsidP="00C42E79">
            <w:pPr>
              <w:rPr>
                <w:rFonts w:ascii="Arial" w:hAnsi="Arial" w:cs="Arial"/>
              </w:rPr>
            </w:pPr>
          </w:p>
        </w:tc>
        <w:tc>
          <w:tcPr>
            <w:tcW w:w="0" w:type="auto"/>
          </w:tcPr>
          <w:p w14:paraId="5C1A0750" w14:textId="77777777" w:rsidR="000C76FC" w:rsidRPr="00AE7801" w:rsidRDefault="000C76FC" w:rsidP="00C42E79">
            <w:pPr>
              <w:rPr>
                <w:rFonts w:ascii="Arial" w:hAnsi="Arial" w:cs="Arial"/>
              </w:rPr>
            </w:pPr>
          </w:p>
        </w:tc>
        <w:tc>
          <w:tcPr>
            <w:tcW w:w="0" w:type="auto"/>
          </w:tcPr>
          <w:p w14:paraId="6D9773A8" w14:textId="77777777" w:rsidR="000C76FC" w:rsidRPr="00AE7801" w:rsidRDefault="000C76FC" w:rsidP="00C42E79">
            <w:pPr>
              <w:rPr>
                <w:rFonts w:ascii="Arial" w:hAnsi="Arial" w:cs="Arial"/>
              </w:rPr>
            </w:pPr>
          </w:p>
        </w:tc>
        <w:tc>
          <w:tcPr>
            <w:tcW w:w="2062" w:type="dxa"/>
          </w:tcPr>
          <w:p w14:paraId="663CEDF0" w14:textId="77777777" w:rsidR="000C76FC" w:rsidRPr="00AE7801" w:rsidRDefault="000C76FC" w:rsidP="00C42E79">
            <w:pPr>
              <w:rPr>
                <w:rFonts w:ascii="Arial" w:hAnsi="Arial" w:cs="Arial"/>
              </w:rPr>
            </w:pPr>
          </w:p>
        </w:tc>
      </w:tr>
      <w:tr w:rsidR="000C76FC" w:rsidRPr="00AE7801" w14:paraId="26B703D7" w14:textId="77777777" w:rsidTr="00AE7801">
        <w:trPr>
          <w:trHeight w:val="252"/>
          <w:jc w:val="center"/>
        </w:trPr>
        <w:tc>
          <w:tcPr>
            <w:tcW w:w="2119" w:type="dxa"/>
            <w:vAlign w:val="center"/>
          </w:tcPr>
          <w:p w14:paraId="51ACBD0A" w14:textId="77777777" w:rsidR="000C76FC" w:rsidRPr="00AE7801" w:rsidRDefault="000C76FC" w:rsidP="00C42E79">
            <w:pPr>
              <w:rPr>
                <w:rFonts w:ascii="Arial" w:hAnsi="Arial" w:cs="Arial"/>
              </w:rPr>
            </w:pPr>
            <w:r w:rsidRPr="00AE7801">
              <w:rPr>
                <w:rFonts w:ascii="Arial" w:hAnsi="Arial" w:cs="Arial"/>
              </w:rPr>
              <w:t>Recherche documentaire</w:t>
            </w:r>
          </w:p>
        </w:tc>
        <w:tc>
          <w:tcPr>
            <w:tcW w:w="0" w:type="auto"/>
          </w:tcPr>
          <w:p w14:paraId="6ADCF9A1" w14:textId="77777777" w:rsidR="000C76FC" w:rsidRPr="00AE7801" w:rsidRDefault="000C76FC" w:rsidP="00C42E79">
            <w:pPr>
              <w:rPr>
                <w:rFonts w:ascii="Arial" w:hAnsi="Arial" w:cs="Arial"/>
              </w:rPr>
            </w:pPr>
          </w:p>
        </w:tc>
        <w:tc>
          <w:tcPr>
            <w:tcW w:w="0" w:type="auto"/>
          </w:tcPr>
          <w:p w14:paraId="3A617CE4" w14:textId="77777777" w:rsidR="000C76FC" w:rsidRPr="00AE7801" w:rsidRDefault="000C76FC" w:rsidP="00C42E79">
            <w:pPr>
              <w:rPr>
                <w:rFonts w:ascii="Arial" w:hAnsi="Arial" w:cs="Arial"/>
              </w:rPr>
            </w:pPr>
          </w:p>
        </w:tc>
        <w:tc>
          <w:tcPr>
            <w:tcW w:w="0" w:type="auto"/>
          </w:tcPr>
          <w:p w14:paraId="490103C7" w14:textId="77777777" w:rsidR="000C76FC" w:rsidRPr="00AE7801" w:rsidRDefault="000C76FC" w:rsidP="00C42E79">
            <w:pPr>
              <w:rPr>
                <w:rFonts w:ascii="Arial" w:hAnsi="Arial" w:cs="Arial"/>
              </w:rPr>
            </w:pPr>
          </w:p>
        </w:tc>
        <w:tc>
          <w:tcPr>
            <w:tcW w:w="0" w:type="auto"/>
          </w:tcPr>
          <w:p w14:paraId="46FAD809" w14:textId="77777777" w:rsidR="000C76FC" w:rsidRPr="00AE7801" w:rsidRDefault="000C76FC" w:rsidP="00C42E79">
            <w:pPr>
              <w:rPr>
                <w:rFonts w:ascii="Arial" w:hAnsi="Arial" w:cs="Arial"/>
              </w:rPr>
            </w:pPr>
          </w:p>
        </w:tc>
        <w:tc>
          <w:tcPr>
            <w:tcW w:w="0" w:type="auto"/>
          </w:tcPr>
          <w:p w14:paraId="203EBCF2" w14:textId="77777777" w:rsidR="000C76FC" w:rsidRPr="00AE7801" w:rsidRDefault="000C76FC" w:rsidP="00C42E79">
            <w:pPr>
              <w:rPr>
                <w:rFonts w:ascii="Arial" w:hAnsi="Arial" w:cs="Arial"/>
              </w:rPr>
            </w:pPr>
          </w:p>
        </w:tc>
        <w:tc>
          <w:tcPr>
            <w:tcW w:w="2062" w:type="dxa"/>
          </w:tcPr>
          <w:p w14:paraId="21E34411" w14:textId="77777777" w:rsidR="000C76FC" w:rsidRPr="00AE7801" w:rsidRDefault="000C76FC" w:rsidP="00C42E79">
            <w:pPr>
              <w:rPr>
                <w:rFonts w:ascii="Arial" w:hAnsi="Arial" w:cs="Arial"/>
              </w:rPr>
            </w:pPr>
          </w:p>
        </w:tc>
      </w:tr>
      <w:tr w:rsidR="000C76FC" w:rsidRPr="00AE7801" w14:paraId="246C1CFD" w14:textId="77777777" w:rsidTr="00AE7801">
        <w:trPr>
          <w:trHeight w:val="76"/>
          <w:jc w:val="center"/>
        </w:trPr>
        <w:tc>
          <w:tcPr>
            <w:tcW w:w="2119" w:type="dxa"/>
            <w:vAlign w:val="center"/>
          </w:tcPr>
          <w:p w14:paraId="561B0368" w14:textId="77777777" w:rsidR="000C76FC" w:rsidRPr="00AE7801" w:rsidRDefault="000C76FC" w:rsidP="00C42E79">
            <w:pPr>
              <w:rPr>
                <w:rFonts w:ascii="Arial" w:hAnsi="Arial" w:cs="Arial"/>
              </w:rPr>
            </w:pPr>
            <w:r w:rsidRPr="00AE7801">
              <w:rPr>
                <w:rFonts w:ascii="Arial" w:hAnsi="Arial" w:cs="Arial"/>
              </w:rPr>
              <w:t>Clients mystères</w:t>
            </w:r>
          </w:p>
        </w:tc>
        <w:tc>
          <w:tcPr>
            <w:tcW w:w="0" w:type="auto"/>
          </w:tcPr>
          <w:p w14:paraId="655E7E60" w14:textId="77777777" w:rsidR="000C76FC" w:rsidRPr="00AE7801" w:rsidRDefault="000C76FC" w:rsidP="00C42E79">
            <w:pPr>
              <w:rPr>
                <w:rFonts w:ascii="Arial" w:hAnsi="Arial" w:cs="Arial"/>
              </w:rPr>
            </w:pPr>
          </w:p>
        </w:tc>
        <w:tc>
          <w:tcPr>
            <w:tcW w:w="0" w:type="auto"/>
          </w:tcPr>
          <w:p w14:paraId="752321A8" w14:textId="77777777" w:rsidR="000C76FC" w:rsidRPr="00AE7801" w:rsidRDefault="000C76FC" w:rsidP="00C42E79">
            <w:pPr>
              <w:rPr>
                <w:rFonts w:ascii="Arial" w:hAnsi="Arial" w:cs="Arial"/>
              </w:rPr>
            </w:pPr>
          </w:p>
        </w:tc>
        <w:tc>
          <w:tcPr>
            <w:tcW w:w="0" w:type="auto"/>
          </w:tcPr>
          <w:p w14:paraId="5FCF22BD" w14:textId="77777777" w:rsidR="000C76FC" w:rsidRPr="00AE7801" w:rsidRDefault="000C76FC" w:rsidP="00C42E79">
            <w:pPr>
              <w:rPr>
                <w:rFonts w:ascii="Arial" w:hAnsi="Arial" w:cs="Arial"/>
              </w:rPr>
            </w:pPr>
          </w:p>
        </w:tc>
        <w:tc>
          <w:tcPr>
            <w:tcW w:w="0" w:type="auto"/>
          </w:tcPr>
          <w:p w14:paraId="28749E7A" w14:textId="77777777" w:rsidR="000C76FC" w:rsidRPr="00AE7801" w:rsidRDefault="000C76FC" w:rsidP="00C42E79">
            <w:pPr>
              <w:rPr>
                <w:rFonts w:ascii="Arial" w:hAnsi="Arial" w:cs="Arial"/>
              </w:rPr>
            </w:pPr>
          </w:p>
        </w:tc>
        <w:tc>
          <w:tcPr>
            <w:tcW w:w="0" w:type="auto"/>
          </w:tcPr>
          <w:p w14:paraId="1CF084CA" w14:textId="77777777" w:rsidR="000C76FC" w:rsidRPr="00AE7801" w:rsidRDefault="000C76FC" w:rsidP="00C42E79">
            <w:pPr>
              <w:rPr>
                <w:rFonts w:ascii="Arial" w:hAnsi="Arial" w:cs="Arial"/>
              </w:rPr>
            </w:pPr>
          </w:p>
        </w:tc>
        <w:tc>
          <w:tcPr>
            <w:tcW w:w="2062" w:type="dxa"/>
          </w:tcPr>
          <w:p w14:paraId="52230463" w14:textId="77777777" w:rsidR="000C76FC" w:rsidRPr="00AE7801" w:rsidRDefault="000C76FC" w:rsidP="00C42E79">
            <w:pPr>
              <w:rPr>
                <w:rFonts w:ascii="Arial" w:hAnsi="Arial" w:cs="Arial"/>
              </w:rPr>
            </w:pPr>
          </w:p>
        </w:tc>
      </w:tr>
    </w:tbl>
    <w:p w14:paraId="1551486A" w14:textId="72395B10" w:rsidR="000F3B49" w:rsidRDefault="000F3B49" w:rsidP="000C76FC">
      <w:pPr>
        <w:pStyle w:val="Sansinterligne"/>
        <w:spacing w:line="360" w:lineRule="auto"/>
        <w:jc w:val="both"/>
        <w:rPr>
          <w:rFonts w:ascii="Helvetica" w:hAnsi="Helvetica"/>
          <w:sz w:val="24"/>
          <w:szCs w:val="24"/>
        </w:rPr>
      </w:pPr>
    </w:p>
    <w:p w14:paraId="1FAA92D0" w14:textId="2949BB60"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sidRPr="00566615">
        <w:rPr>
          <w:rFonts w:ascii="Helvetica" w:eastAsiaTheme="majorEastAsia" w:hAnsi="Helvetica" w:cs="Helvetica"/>
          <w:b/>
          <w:bCs/>
          <w:color w:val="E36C0A" w:themeColor="accent6" w:themeShade="BF"/>
          <w:sz w:val="28"/>
          <w:szCs w:val="28"/>
        </w:rPr>
        <w:t>VI</w:t>
      </w:r>
      <w:r>
        <w:rPr>
          <w:rFonts w:ascii="Helvetica" w:eastAsiaTheme="majorEastAsia" w:hAnsi="Helvetica" w:cs="Helvetica"/>
          <w:b/>
          <w:bCs/>
          <w:color w:val="E36C0A" w:themeColor="accent6" w:themeShade="BF"/>
          <w:sz w:val="28"/>
          <w:szCs w:val="28"/>
        </w:rPr>
        <w:t>II</w:t>
      </w:r>
      <w:r w:rsidRPr="00566615">
        <w:rPr>
          <w:rFonts w:ascii="Helvetica" w:eastAsiaTheme="majorEastAsia" w:hAnsi="Helvetica" w:cs="Helvetica"/>
          <w:b/>
          <w:bCs/>
          <w:color w:val="E36C0A" w:themeColor="accent6" w:themeShade="BF"/>
          <w:sz w:val="28"/>
          <w:szCs w:val="28"/>
        </w:rPr>
        <w:t>.</w:t>
      </w:r>
      <w:r w:rsidRPr="00E37A37">
        <w:rPr>
          <w:rFonts w:ascii="Helvetica" w:eastAsiaTheme="majorEastAsia" w:hAnsi="Helvetica" w:cs="Helvetica"/>
          <w:b/>
          <w:bCs/>
          <w:color w:val="E36C0A" w:themeColor="accent6" w:themeShade="BF"/>
          <w:sz w:val="28"/>
          <w:szCs w:val="28"/>
        </w:rPr>
        <w:tab/>
      </w:r>
      <w:r w:rsidRPr="00566615">
        <w:rPr>
          <w:rFonts w:ascii="Helvetica" w:eastAsiaTheme="majorEastAsia" w:hAnsi="Helvetica" w:cs="Helvetica"/>
          <w:b/>
          <w:bCs/>
          <w:color w:val="E36C0A" w:themeColor="accent6" w:themeShade="BF"/>
          <w:sz w:val="28"/>
          <w:szCs w:val="28"/>
        </w:rPr>
        <w:t>EVALUATION DES OFFRES</w:t>
      </w:r>
    </w:p>
    <w:p w14:paraId="39AEA9B0"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Orange Guinée SA se réserve le droit de ne pas donner suite à tout ou partie des propositions, sans en préciser les motifs ;</w:t>
      </w:r>
    </w:p>
    <w:p w14:paraId="1E608E9F"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Les offres seront évaluées sur la base des critères suivants :</w:t>
      </w:r>
    </w:p>
    <w:p w14:paraId="7CFB45ED"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 xml:space="preserve">Technique (méthodologie, échantillonnage, références, expériences, qualités des ressources humaines, outils de collecte </w:t>
      </w:r>
      <w:proofErr w:type="spellStart"/>
      <w:r w:rsidRPr="00566615">
        <w:rPr>
          <w:rFonts w:ascii="Helvetica" w:hAnsi="Helvetica"/>
          <w:sz w:val="24"/>
          <w:szCs w:val="24"/>
        </w:rPr>
        <w:t>etc</w:t>
      </w:r>
      <w:proofErr w:type="spellEnd"/>
      <w:r w:rsidRPr="00566615">
        <w:rPr>
          <w:rFonts w:ascii="Helvetica" w:hAnsi="Helvetica"/>
          <w:sz w:val="24"/>
          <w:szCs w:val="24"/>
        </w:rPr>
        <w:t>) ;</w:t>
      </w:r>
    </w:p>
    <w:p w14:paraId="4EB68ACF" w14:textId="61045E58" w:rsid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Financier (proposition de prix suivant la grille tarifaire ci-dessus) ;</w:t>
      </w:r>
      <w:r w:rsidR="004F705B">
        <w:rPr>
          <w:rFonts w:ascii="Helvetica" w:hAnsi="Helvetica"/>
          <w:sz w:val="24"/>
          <w:szCs w:val="24"/>
        </w:rPr>
        <w:t xml:space="preserve"> selon les 03 options proposés ci-dessous :</w:t>
      </w:r>
    </w:p>
    <w:p w14:paraId="27E47FBD" w14:textId="77777777" w:rsidR="004F705B" w:rsidRDefault="004F705B" w:rsidP="004F705B">
      <w:pPr>
        <w:pStyle w:val="Paragraphedeliste"/>
        <w:numPr>
          <w:ilvl w:val="0"/>
          <w:numId w:val="12"/>
        </w:numPr>
        <w:jc w:val="both"/>
        <w:rPr>
          <w:rFonts w:ascii="Arial" w:hAnsi="Arial" w:cs="Arial"/>
        </w:rPr>
      </w:pPr>
      <w:r>
        <w:rPr>
          <w:rFonts w:ascii="Arial" w:hAnsi="Arial" w:cs="Arial"/>
        </w:rPr>
        <w:t>Uniquement pour la collecte et le traitement de données</w:t>
      </w:r>
    </w:p>
    <w:p w14:paraId="04054876" w14:textId="77777777" w:rsidR="004F705B" w:rsidRPr="00A96C10" w:rsidRDefault="004F705B" w:rsidP="004F705B">
      <w:pPr>
        <w:pStyle w:val="Paragraphedeliste"/>
        <w:numPr>
          <w:ilvl w:val="0"/>
          <w:numId w:val="12"/>
        </w:numPr>
        <w:rPr>
          <w:rFonts w:ascii="Arial" w:hAnsi="Arial" w:cs="Arial"/>
        </w:rPr>
      </w:pPr>
      <w:r>
        <w:rPr>
          <w:rFonts w:ascii="Arial" w:hAnsi="Arial" w:cs="Arial"/>
        </w:rPr>
        <w:t>M</w:t>
      </w:r>
      <w:r w:rsidRPr="00A96C10">
        <w:rPr>
          <w:rFonts w:ascii="Arial" w:hAnsi="Arial" w:cs="Arial"/>
        </w:rPr>
        <w:t xml:space="preserve">odération </w:t>
      </w:r>
      <w:r>
        <w:rPr>
          <w:rFonts w:ascii="Arial" w:hAnsi="Arial" w:cs="Arial"/>
        </w:rPr>
        <w:t xml:space="preserve">et </w:t>
      </w:r>
      <w:r w:rsidRPr="00A96C10">
        <w:rPr>
          <w:rFonts w:ascii="Arial" w:hAnsi="Arial" w:cs="Arial"/>
        </w:rPr>
        <w:t>Transcription des focus group</w:t>
      </w:r>
    </w:p>
    <w:p w14:paraId="59B97F54" w14:textId="77777777" w:rsidR="004F705B" w:rsidRDefault="004F705B" w:rsidP="004F705B">
      <w:pPr>
        <w:pStyle w:val="Paragraphedeliste"/>
        <w:numPr>
          <w:ilvl w:val="0"/>
          <w:numId w:val="12"/>
        </w:numPr>
        <w:jc w:val="both"/>
        <w:rPr>
          <w:rFonts w:ascii="Arial" w:hAnsi="Arial" w:cs="Arial"/>
        </w:rPr>
      </w:pPr>
      <w:r>
        <w:rPr>
          <w:rFonts w:ascii="Arial" w:hAnsi="Arial" w:cs="Arial"/>
        </w:rPr>
        <w:t>Réalisation des études du début à la fin (</w:t>
      </w:r>
      <w:r w:rsidRPr="00A96C10">
        <w:rPr>
          <w:rFonts w:ascii="Arial" w:hAnsi="Arial" w:cs="Arial"/>
          <w:i/>
          <w:iCs/>
        </w:rPr>
        <w:t xml:space="preserve">uniquement pour </w:t>
      </w:r>
      <w:r>
        <w:rPr>
          <w:rFonts w:ascii="Arial" w:hAnsi="Arial" w:cs="Arial"/>
          <w:i/>
          <w:iCs/>
        </w:rPr>
        <w:t>l</w:t>
      </w:r>
      <w:r w:rsidRPr="00A96C10">
        <w:rPr>
          <w:rFonts w:ascii="Arial" w:hAnsi="Arial" w:cs="Arial"/>
          <w:i/>
          <w:iCs/>
        </w:rPr>
        <w:t xml:space="preserve">es cabinets de plus de </w:t>
      </w:r>
      <w:r>
        <w:rPr>
          <w:rFonts w:ascii="Arial" w:hAnsi="Arial" w:cs="Arial"/>
          <w:i/>
          <w:iCs/>
        </w:rPr>
        <w:t>5</w:t>
      </w:r>
      <w:r w:rsidRPr="00A96C10">
        <w:rPr>
          <w:rFonts w:ascii="Arial" w:hAnsi="Arial" w:cs="Arial"/>
          <w:i/>
          <w:iCs/>
        </w:rPr>
        <w:t xml:space="preserve"> ans expériences</w:t>
      </w:r>
      <w:r>
        <w:rPr>
          <w:rFonts w:ascii="Arial" w:hAnsi="Arial" w:cs="Arial"/>
        </w:rPr>
        <w:t>).</w:t>
      </w:r>
    </w:p>
    <w:p w14:paraId="065D9683" w14:textId="59FCAA49" w:rsidR="00566615" w:rsidRPr="00566615" w:rsidRDefault="00566615" w:rsidP="00566615">
      <w:pPr>
        <w:pStyle w:val="Sansinterligne"/>
        <w:spacing w:line="360" w:lineRule="auto"/>
        <w:jc w:val="both"/>
        <w:rPr>
          <w:rFonts w:ascii="Helvetica" w:hAnsi="Helvetica"/>
          <w:sz w:val="24"/>
          <w:szCs w:val="24"/>
        </w:rPr>
      </w:pPr>
      <w:r>
        <w:rPr>
          <w:rFonts w:ascii="Helvetica" w:eastAsiaTheme="majorEastAsia" w:hAnsi="Helvetica" w:cs="Helvetica"/>
          <w:b/>
          <w:bCs/>
          <w:color w:val="E36C0A" w:themeColor="accent6" w:themeShade="BF"/>
          <w:sz w:val="28"/>
          <w:szCs w:val="28"/>
        </w:rPr>
        <w:t>IX</w:t>
      </w:r>
      <w:r w:rsidRPr="00566615">
        <w:rPr>
          <w:rFonts w:ascii="Helvetica" w:eastAsiaTheme="majorEastAsia" w:hAnsi="Helvetica" w:cs="Helvetica"/>
          <w:b/>
          <w:bCs/>
          <w:color w:val="E36C0A" w:themeColor="accent6" w:themeShade="BF"/>
          <w:sz w:val="28"/>
          <w:szCs w:val="28"/>
        </w:rPr>
        <w:t>.</w:t>
      </w:r>
      <w:r w:rsidRPr="00566615">
        <w:rPr>
          <w:rFonts w:ascii="Helvetica" w:hAnsi="Helvetica"/>
          <w:sz w:val="24"/>
          <w:szCs w:val="24"/>
        </w:rPr>
        <w:tab/>
      </w:r>
      <w:r w:rsidRPr="00566615">
        <w:rPr>
          <w:rFonts w:ascii="Helvetica" w:eastAsiaTheme="majorEastAsia" w:hAnsi="Helvetica" w:cs="Helvetica"/>
          <w:b/>
          <w:bCs/>
          <w:color w:val="E36C0A" w:themeColor="accent6" w:themeShade="BF"/>
          <w:sz w:val="28"/>
          <w:szCs w:val="28"/>
        </w:rPr>
        <w:t>DOCUMENTS CONSTITUTIFS DE L’OFFRE</w:t>
      </w:r>
    </w:p>
    <w:p w14:paraId="4F63DB9B"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Il est demandé au cabinet de transmettre les documents ci-dessous :</w:t>
      </w:r>
    </w:p>
    <w:p w14:paraId="44ECB61B"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Une offre technique détaillée ;</w:t>
      </w:r>
    </w:p>
    <w:p w14:paraId="4812F9C2" w14:textId="78142D1E"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Une of</w:t>
      </w:r>
      <w:r w:rsidR="007D30C5">
        <w:rPr>
          <w:rFonts w:ascii="Helvetica" w:hAnsi="Helvetica"/>
          <w:sz w:val="24"/>
          <w:szCs w:val="24"/>
        </w:rPr>
        <w:t>fre financière selon la grille pour chaque option</w:t>
      </w:r>
    </w:p>
    <w:p w14:paraId="1B045A0D"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La liste de ses références ;</w:t>
      </w:r>
    </w:p>
    <w:p w14:paraId="10FF5EA5" w14:textId="030D1531"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lastRenderedPageBreak/>
        <w:t>-</w:t>
      </w:r>
      <w:r w:rsidRPr="00566615">
        <w:rPr>
          <w:rFonts w:ascii="Helvetica" w:hAnsi="Helvetica"/>
          <w:sz w:val="24"/>
          <w:szCs w:val="24"/>
        </w:rPr>
        <w:tab/>
        <w:t xml:space="preserve">La liste d’études réalisées et les contacts des personnes pour </w:t>
      </w:r>
      <w:r w:rsidR="004F705B" w:rsidRPr="00566615">
        <w:rPr>
          <w:rFonts w:ascii="Helvetica" w:hAnsi="Helvetica"/>
          <w:sz w:val="24"/>
          <w:szCs w:val="24"/>
        </w:rPr>
        <w:t>d’éventuelles</w:t>
      </w:r>
      <w:r w:rsidRPr="00566615">
        <w:rPr>
          <w:rFonts w:ascii="Helvetica" w:hAnsi="Helvetica"/>
          <w:sz w:val="24"/>
          <w:szCs w:val="24"/>
        </w:rPr>
        <w:t xml:space="preserve"> vérifications ;</w:t>
      </w:r>
    </w:p>
    <w:p w14:paraId="2FDEA314"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 xml:space="preserve">Les </w:t>
      </w:r>
      <w:proofErr w:type="spellStart"/>
      <w:r w:rsidRPr="00566615">
        <w:rPr>
          <w:rFonts w:ascii="Helvetica" w:hAnsi="Helvetica"/>
          <w:sz w:val="24"/>
          <w:szCs w:val="24"/>
        </w:rPr>
        <w:t>CVs</w:t>
      </w:r>
      <w:proofErr w:type="spellEnd"/>
      <w:r w:rsidRPr="00566615">
        <w:rPr>
          <w:rFonts w:ascii="Helvetica" w:hAnsi="Helvetica"/>
          <w:sz w:val="24"/>
          <w:szCs w:val="24"/>
        </w:rPr>
        <w:t xml:space="preserve"> de tous les intervenants ;</w:t>
      </w:r>
    </w:p>
    <w:p w14:paraId="0B230684"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Le RCCM et le CODE NINEA (ou NIF) ;</w:t>
      </w:r>
    </w:p>
    <w:p w14:paraId="59BDBE08" w14:textId="77777777" w:rsidR="00566615" w:rsidRPr="00566615" w:rsidRDefault="00566615" w:rsidP="00566615">
      <w:pPr>
        <w:pStyle w:val="Sansinterligne"/>
        <w:spacing w:line="360" w:lineRule="auto"/>
        <w:jc w:val="both"/>
        <w:rPr>
          <w:rFonts w:ascii="Helvetica" w:hAnsi="Helvetica"/>
          <w:sz w:val="24"/>
          <w:szCs w:val="24"/>
        </w:rPr>
      </w:pPr>
      <w:r w:rsidRPr="004F705B">
        <w:rPr>
          <w:rFonts w:ascii="Helvetica" w:hAnsi="Helvetica"/>
          <w:sz w:val="24"/>
          <w:szCs w:val="24"/>
          <w:highlight w:val="red"/>
        </w:rPr>
        <w:t>Nb : les offres techniques et financières doivent être dans deux (02) documents séparés sous format PDF</w:t>
      </w:r>
    </w:p>
    <w:p w14:paraId="568A8A2C" w14:textId="77777777" w:rsidR="00566615" w:rsidRPr="00566615" w:rsidRDefault="00566615" w:rsidP="00566615">
      <w:pPr>
        <w:pStyle w:val="Sansinterligne"/>
        <w:spacing w:line="360" w:lineRule="auto"/>
        <w:jc w:val="both"/>
        <w:rPr>
          <w:rFonts w:ascii="Helvetica" w:hAnsi="Helvetica"/>
          <w:sz w:val="24"/>
          <w:szCs w:val="24"/>
        </w:rPr>
      </w:pPr>
    </w:p>
    <w:p w14:paraId="1BE3A283" w14:textId="045EB76A"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Pr>
          <w:rFonts w:ascii="Helvetica" w:eastAsiaTheme="majorEastAsia" w:hAnsi="Helvetica" w:cs="Helvetica"/>
          <w:b/>
          <w:bCs/>
          <w:color w:val="E36C0A" w:themeColor="accent6" w:themeShade="BF"/>
          <w:sz w:val="28"/>
          <w:szCs w:val="28"/>
        </w:rPr>
        <w:t>X</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 xml:space="preserve"> FISCALITE APPLICABLE :</w:t>
      </w:r>
    </w:p>
    <w:p w14:paraId="06DE3DFB"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Les montants payés en contrepartie des prestations fournies s’entendent toutes taxes comprises et seront soumis à la fiscalité applicable aussi bien dans le pays du prestataire qu’en Guinée.</w:t>
      </w:r>
    </w:p>
    <w:p w14:paraId="16FC771D"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 xml:space="preserve">Concernant la fiscalité applicable en Guinée, les montants payés en rémunération des prestations fournies seront soumis à la retenue sur les revenus de source guinéenne perçus par des prestataires étrangers. </w:t>
      </w:r>
      <w:r w:rsidRPr="007D30C5">
        <w:rPr>
          <w:rFonts w:ascii="Helvetica" w:hAnsi="Helvetica"/>
          <w:sz w:val="24"/>
          <w:szCs w:val="24"/>
          <w:highlight w:val="yellow"/>
        </w:rPr>
        <w:t>Le taux de cette retenue est de 15% et elle est à la charge du prestataire.</w:t>
      </w:r>
      <w:r w:rsidRPr="00566615">
        <w:rPr>
          <w:rFonts w:ascii="Helvetica" w:hAnsi="Helvetica"/>
          <w:sz w:val="24"/>
          <w:szCs w:val="24"/>
        </w:rPr>
        <w:t xml:space="preserve"> </w:t>
      </w:r>
    </w:p>
    <w:p w14:paraId="349EC749" w14:textId="15459B14"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sidRPr="00566615">
        <w:rPr>
          <w:rFonts w:ascii="Helvetica" w:eastAsiaTheme="majorEastAsia" w:hAnsi="Helvetica" w:cs="Helvetica"/>
          <w:b/>
          <w:bCs/>
          <w:color w:val="E36C0A" w:themeColor="accent6" w:themeShade="BF"/>
          <w:sz w:val="28"/>
          <w:szCs w:val="28"/>
        </w:rPr>
        <w:t>X</w:t>
      </w:r>
      <w:r>
        <w:rPr>
          <w:rFonts w:ascii="Helvetica" w:eastAsiaTheme="majorEastAsia" w:hAnsi="Helvetica" w:cs="Helvetica"/>
          <w:b/>
          <w:bCs/>
          <w:color w:val="E36C0A" w:themeColor="accent6" w:themeShade="BF"/>
          <w:sz w:val="28"/>
          <w:szCs w:val="28"/>
        </w:rPr>
        <w:t>I</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LETTRE DE SOUMISSION</w:t>
      </w:r>
    </w:p>
    <w:p w14:paraId="4A4FFD15"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Le soumissionnaire fournira une lettre de soumission par laquelle il déclare son engagement à respecter l'ensemble des dispositions contenues dans le cahier des charges. Cette lettre doit être rédigée conformément au modèle joint en annexe du présent cahier des charges. Elle doit indiquer de manière claire et précise les noms, prénoms (ou raison sociale), la qualité en laquelle l'intéressé agit, les pouvoirs qui lui sont conférés, les numéros de compte contribuable, d'inscription du registre du commerce et du numéro d’immatriculation fiscal.</w:t>
      </w:r>
    </w:p>
    <w:p w14:paraId="79003988" w14:textId="2A5B0736"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sidRPr="00566615">
        <w:rPr>
          <w:rFonts w:ascii="Helvetica" w:eastAsiaTheme="majorEastAsia" w:hAnsi="Helvetica" w:cs="Helvetica"/>
          <w:b/>
          <w:bCs/>
          <w:color w:val="E36C0A" w:themeColor="accent6" w:themeShade="BF"/>
          <w:sz w:val="28"/>
          <w:szCs w:val="28"/>
        </w:rPr>
        <w:t>X</w:t>
      </w:r>
      <w:r>
        <w:rPr>
          <w:rFonts w:ascii="Helvetica" w:eastAsiaTheme="majorEastAsia" w:hAnsi="Helvetica" w:cs="Helvetica"/>
          <w:b/>
          <w:bCs/>
          <w:color w:val="E36C0A" w:themeColor="accent6" w:themeShade="BF"/>
          <w:sz w:val="28"/>
          <w:szCs w:val="28"/>
        </w:rPr>
        <w:t>II</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SOLVABILITE DU SOUMISSIONNAIRE</w:t>
      </w:r>
    </w:p>
    <w:p w14:paraId="18AC04C7"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Le soumissionnaire fournira une déclaration sur l'honneur attestant qu’il n'est pas engagé dans une procédure de règlement judiciaire ou de liquidation des biens.</w:t>
      </w:r>
    </w:p>
    <w:p w14:paraId="1A400F33" w14:textId="77777777" w:rsid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L’offre du prestataire devra répondre point par point aux spécifications du cahier des charges.</w:t>
      </w:r>
    </w:p>
    <w:p w14:paraId="2693E741" w14:textId="01307E42"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sidRPr="00566615">
        <w:rPr>
          <w:rFonts w:ascii="Helvetica" w:eastAsiaTheme="majorEastAsia" w:hAnsi="Helvetica" w:cs="Helvetica"/>
          <w:b/>
          <w:bCs/>
          <w:color w:val="E36C0A" w:themeColor="accent6" w:themeShade="BF"/>
          <w:sz w:val="28"/>
          <w:szCs w:val="28"/>
        </w:rPr>
        <w:t>XI</w:t>
      </w:r>
      <w:r>
        <w:rPr>
          <w:rFonts w:ascii="Helvetica" w:eastAsiaTheme="majorEastAsia" w:hAnsi="Helvetica" w:cs="Helvetica"/>
          <w:b/>
          <w:bCs/>
          <w:color w:val="E36C0A" w:themeColor="accent6" w:themeShade="BF"/>
          <w:sz w:val="28"/>
          <w:szCs w:val="28"/>
        </w:rPr>
        <w:t>II</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LANGUE UTILISEE</w:t>
      </w:r>
    </w:p>
    <w:p w14:paraId="131B6648"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Tous les documents seront rédigés obligatoirement en langue française. Il est de plus, précisé que la proposition devra être établie en prévoyant que tout écrit : mail, lettre, inscription, etc.… relatifs au contrat futur, sera rédigé en français.</w:t>
      </w:r>
    </w:p>
    <w:p w14:paraId="51279BA0" w14:textId="77777777" w:rsid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lastRenderedPageBreak/>
        <w:t>Toutefois, à titre d'information, les fournisseurs pourront joindre une documentation rédigée dans une autre langue, dès lors qu'elle sera accompagnée d'une traduction en français, aux fins d'interprétation de l'offre, la traduction française fera foi.</w:t>
      </w:r>
    </w:p>
    <w:p w14:paraId="778A28A8" w14:textId="0BAD931E"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Pr>
          <w:rFonts w:ascii="Helvetica" w:eastAsiaTheme="majorEastAsia" w:hAnsi="Helvetica" w:cs="Helvetica"/>
          <w:b/>
          <w:bCs/>
          <w:color w:val="E36C0A" w:themeColor="accent6" w:themeShade="BF"/>
          <w:sz w:val="28"/>
          <w:szCs w:val="28"/>
        </w:rPr>
        <w:t>XIV</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DEPOT DES OFFRES</w:t>
      </w:r>
    </w:p>
    <w:p w14:paraId="1BF593B9" w14:textId="7FDDE1D9" w:rsidR="007D30C5" w:rsidRDefault="007D30C5" w:rsidP="007D30C5">
      <w:pPr>
        <w:pStyle w:val="Citationintense"/>
        <w:pBdr>
          <w:bottom w:val="none" w:sz="0" w:space="0" w:color="auto"/>
        </w:pBdr>
        <w:spacing w:line="360" w:lineRule="auto"/>
        <w:ind w:left="0" w:right="0"/>
        <w:jc w:val="both"/>
        <w:rPr>
          <w:rFonts w:ascii="Arial" w:hAnsi="Arial" w:cs="Arial"/>
          <w:b w:val="0"/>
          <w:bCs w:val="0"/>
          <w:i w:val="0"/>
          <w:iCs w:val="0"/>
          <w:color w:val="auto"/>
          <w:sz w:val="24"/>
          <w:szCs w:val="24"/>
        </w:rPr>
      </w:pPr>
      <w:r w:rsidRPr="00E573BE">
        <w:rPr>
          <w:rFonts w:ascii="Arial" w:hAnsi="Arial" w:cs="Arial"/>
          <w:i w:val="0"/>
          <w:iCs w:val="0"/>
          <w:color w:val="auto"/>
          <w:sz w:val="24"/>
          <w:szCs w:val="24"/>
          <w:highlight w:val="yellow"/>
        </w:rPr>
        <w:t xml:space="preserve">Les dossiers présentés par les soumissionnaires seront déposés </w:t>
      </w:r>
      <w:r w:rsidRPr="00E573BE">
        <w:rPr>
          <w:rFonts w:ascii="Arial" w:hAnsi="Arial" w:cs="Arial"/>
          <w:i w:val="0"/>
          <w:iCs w:val="0"/>
          <w:color w:val="auto"/>
          <w:sz w:val="24"/>
          <w:szCs w:val="24"/>
        </w:rPr>
        <w:t xml:space="preserve">exclusivement à l’adresse suivante : </w:t>
      </w:r>
      <w:hyperlink r:id="rId9" w:history="1">
        <w:r w:rsidRPr="00E573BE">
          <w:rPr>
            <w:rStyle w:val="Lienhypertexte"/>
            <w:rFonts w:ascii="Arial" w:hAnsi="Arial" w:cs="Arial"/>
            <w:i w:val="0"/>
            <w:iCs w:val="0"/>
            <w:sz w:val="24"/>
            <w:szCs w:val="24"/>
          </w:rPr>
          <w:t>offresconsultations.ogc@orange-sonatel.com</w:t>
        </w:r>
      </w:hyperlink>
      <w:r>
        <w:rPr>
          <w:rFonts w:ascii="Arial" w:hAnsi="Arial" w:cs="Arial"/>
          <w:i w:val="0"/>
          <w:iCs w:val="0"/>
          <w:color w:val="auto"/>
          <w:sz w:val="24"/>
          <w:szCs w:val="24"/>
        </w:rPr>
        <w:t xml:space="preserve"> et au plus tard le </w:t>
      </w:r>
      <w:r w:rsidR="00EB0532" w:rsidRPr="00DD65DF">
        <w:rPr>
          <w:rFonts w:ascii="Arial" w:hAnsi="Arial" w:cs="Arial"/>
          <w:i w:val="0"/>
          <w:iCs w:val="0"/>
          <w:color w:val="auto"/>
          <w:sz w:val="28"/>
          <w:szCs w:val="24"/>
          <w:highlight w:val="yellow"/>
        </w:rPr>
        <w:t>06 MARS</w:t>
      </w:r>
      <w:r w:rsidRPr="00DD65DF">
        <w:rPr>
          <w:rFonts w:ascii="Arial" w:hAnsi="Arial" w:cs="Arial"/>
          <w:i w:val="0"/>
          <w:iCs w:val="0"/>
          <w:color w:val="auto"/>
          <w:sz w:val="28"/>
          <w:szCs w:val="24"/>
          <w:highlight w:val="yellow"/>
        </w:rPr>
        <w:t xml:space="preserve"> 2023 à 23H59</w:t>
      </w:r>
      <w:r w:rsidRPr="00DD65DF">
        <w:rPr>
          <w:rFonts w:ascii="Arial" w:hAnsi="Arial" w:cs="Arial"/>
          <w:bCs w:val="0"/>
          <w:i w:val="0"/>
          <w:iCs w:val="0"/>
          <w:color w:val="auto"/>
          <w:sz w:val="28"/>
          <w:szCs w:val="24"/>
          <w:highlight w:val="yellow"/>
        </w:rPr>
        <w:t>.</w:t>
      </w:r>
      <w:r w:rsidRPr="00DD65DF">
        <w:rPr>
          <w:rFonts w:ascii="Arial" w:hAnsi="Arial" w:cs="Arial"/>
          <w:b w:val="0"/>
          <w:bCs w:val="0"/>
          <w:i w:val="0"/>
          <w:iCs w:val="0"/>
          <w:color w:val="auto"/>
          <w:sz w:val="28"/>
          <w:szCs w:val="24"/>
        </w:rPr>
        <w:t xml:space="preserve"> </w:t>
      </w:r>
    </w:p>
    <w:p w14:paraId="534ACBA6" w14:textId="22E18202"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sidRPr="00566615">
        <w:rPr>
          <w:rFonts w:ascii="Helvetica" w:hAnsi="Helvetica"/>
          <w:sz w:val="24"/>
          <w:szCs w:val="24"/>
        </w:rPr>
        <w:t xml:space="preserve"> </w:t>
      </w:r>
      <w:r>
        <w:rPr>
          <w:rFonts w:ascii="Helvetica" w:eastAsiaTheme="majorEastAsia" w:hAnsi="Helvetica" w:cs="Helvetica"/>
          <w:b/>
          <w:bCs/>
          <w:color w:val="E36C0A" w:themeColor="accent6" w:themeShade="BF"/>
          <w:sz w:val="28"/>
          <w:szCs w:val="28"/>
        </w:rPr>
        <w:t>XV</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VALIDITE DES OFFRES</w:t>
      </w:r>
    </w:p>
    <w:p w14:paraId="77737193"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 xml:space="preserve">Les offres seront valables pendant </w:t>
      </w:r>
      <w:r w:rsidRPr="00EB0532">
        <w:rPr>
          <w:rFonts w:ascii="Helvetica" w:hAnsi="Helvetica"/>
          <w:b/>
          <w:sz w:val="24"/>
          <w:szCs w:val="24"/>
        </w:rPr>
        <w:t>(180 jours)</w:t>
      </w:r>
      <w:r w:rsidRPr="00566615">
        <w:rPr>
          <w:rFonts w:ascii="Helvetica" w:hAnsi="Helvetica"/>
          <w:sz w:val="24"/>
          <w:szCs w:val="24"/>
        </w:rPr>
        <w:t xml:space="preserve"> à compter de la date de dépôt des soumissions. Lorsque les circonstances l'exigeront, Orange Guinée pourra solliciter le soumissionnaire pour une prorogation de ce délai. Les demandes et les réponses seront faites par écrit. Le refus d'un soumissionnaire de proroger son délai d'option sera considéré par Orange Guinée comme un retrait de la consultation. La prorogation du délai d'option n'aura aucune incidence sur les prix.</w:t>
      </w:r>
    </w:p>
    <w:p w14:paraId="22D8FF2D"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Remarque :</w:t>
      </w:r>
    </w:p>
    <w:p w14:paraId="79C2350A"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Le Prestataire devra dans sa réponse à l’appel d’offres fournir les documents attestant de ses références dans le domaine (Attestations de bonne exécution etc.).</w:t>
      </w:r>
    </w:p>
    <w:p w14:paraId="0AEB5EE2" w14:textId="77777777" w:rsidR="007D30C5" w:rsidRPr="007D30C5" w:rsidRDefault="007D30C5" w:rsidP="007D30C5">
      <w:pPr>
        <w:pStyle w:val="Sansinterligne"/>
        <w:spacing w:line="360" w:lineRule="auto"/>
        <w:jc w:val="both"/>
        <w:rPr>
          <w:rFonts w:ascii="Helvetica" w:hAnsi="Helvetica"/>
          <w:b/>
          <w:sz w:val="24"/>
          <w:szCs w:val="24"/>
        </w:rPr>
      </w:pPr>
      <w:r w:rsidRPr="007D30C5">
        <w:rPr>
          <w:rFonts w:ascii="Helvetica" w:hAnsi="Helvetica"/>
          <w:b/>
          <w:sz w:val="24"/>
          <w:szCs w:val="24"/>
        </w:rPr>
        <w:t>Remarque :</w:t>
      </w:r>
    </w:p>
    <w:p w14:paraId="02A3C8F7" w14:textId="77777777" w:rsidR="007D30C5" w:rsidRPr="007D30C5" w:rsidRDefault="007D30C5" w:rsidP="007D30C5">
      <w:pPr>
        <w:pStyle w:val="Sansinterligne"/>
        <w:spacing w:line="360" w:lineRule="auto"/>
        <w:jc w:val="both"/>
        <w:rPr>
          <w:rFonts w:ascii="Helvetica" w:hAnsi="Helvetica"/>
          <w:sz w:val="24"/>
          <w:szCs w:val="24"/>
        </w:rPr>
      </w:pPr>
      <w:r w:rsidRPr="007D30C5">
        <w:rPr>
          <w:rFonts w:ascii="Helvetica" w:hAnsi="Helvetica"/>
          <w:sz w:val="24"/>
          <w:szCs w:val="24"/>
        </w:rPr>
        <w:t>Le Prestataire devra dans sa réponse à l’appel d’offres fournir les documents attestant de ses références dans le domaine (Attestations de bonne exécution etc.).</w:t>
      </w:r>
    </w:p>
    <w:p w14:paraId="60615C6F" w14:textId="77777777" w:rsidR="007D30C5" w:rsidRPr="007D30C5" w:rsidRDefault="007D30C5" w:rsidP="007D30C5">
      <w:pPr>
        <w:pStyle w:val="Sansinterligne"/>
        <w:spacing w:line="360" w:lineRule="auto"/>
        <w:jc w:val="both"/>
        <w:rPr>
          <w:rFonts w:ascii="Helvetica" w:hAnsi="Helvetica"/>
          <w:sz w:val="24"/>
          <w:szCs w:val="24"/>
        </w:rPr>
      </w:pPr>
    </w:p>
    <w:p w14:paraId="1223EAB7" w14:textId="77777777" w:rsidR="007D30C5" w:rsidRPr="007D30C5" w:rsidRDefault="007D30C5" w:rsidP="007D30C5">
      <w:pPr>
        <w:pStyle w:val="Sansinterligne"/>
        <w:spacing w:line="360" w:lineRule="auto"/>
        <w:jc w:val="both"/>
        <w:rPr>
          <w:rFonts w:ascii="Helvetica" w:hAnsi="Helvetica"/>
          <w:sz w:val="24"/>
          <w:szCs w:val="24"/>
        </w:rPr>
      </w:pPr>
      <w:r w:rsidRPr="007D30C5">
        <w:rPr>
          <w:rFonts w:ascii="Helvetica" w:hAnsi="Helvetica"/>
          <w:sz w:val="24"/>
          <w:szCs w:val="24"/>
        </w:rPr>
        <w:t>Pour toute information complémentaire, merci d’envoyer un message aux personnes suivantes :</w:t>
      </w:r>
    </w:p>
    <w:p w14:paraId="06F0378A" w14:textId="11CB942E" w:rsidR="007D30C5" w:rsidRPr="007D30C5" w:rsidRDefault="007D30C5" w:rsidP="007D30C5">
      <w:pPr>
        <w:pStyle w:val="Sansinterligne"/>
        <w:spacing w:line="360" w:lineRule="auto"/>
        <w:jc w:val="both"/>
        <w:rPr>
          <w:rFonts w:ascii="Helvetica" w:hAnsi="Helvetica"/>
          <w:sz w:val="32"/>
          <w:szCs w:val="24"/>
        </w:rPr>
      </w:pPr>
      <w:r w:rsidRPr="007D30C5">
        <w:rPr>
          <w:rFonts w:ascii="Helvetica" w:hAnsi="Helvetica"/>
          <w:sz w:val="24"/>
          <w:szCs w:val="24"/>
        </w:rPr>
        <w:t>-</w:t>
      </w:r>
      <w:r w:rsidRPr="007D30C5">
        <w:rPr>
          <w:rFonts w:ascii="Helvetica" w:hAnsi="Helvetica"/>
          <w:sz w:val="24"/>
          <w:szCs w:val="24"/>
        </w:rPr>
        <w:tab/>
      </w:r>
      <w:hyperlink r:id="rId10" w:history="1">
        <w:r w:rsidRPr="007D30C5">
          <w:rPr>
            <w:rStyle w:val="Lienhypertexte"/>
            <w:sz w:val="24"/>
          </w:rPr>
          <w:t>Aissatou.CAMARA2@orange-sonatel.com</w:t>
        </w:r>
      </w:hyperlink>
      <w:r w:rsidRPr="007D30C5">
        <w:rPr>
          <w:rFonts w:ascii="Helvetica" w:hAnsi="Helvetica"/>
          <w:sz w:val="32"/>
          <w:szCs w:val="24"/>
        </w:rPr>
        <w:t>;</w:t>
      </w:r>
    </w:p>
    <w:p w14:paraId="2A79BCB7" w14:textId="26827DE9" w:rsidR="00566615" w:rsidRPr="007D30C5" w:rsidRDefault="007D30C5" w:rsidP="007D30C5">
      <w:pPr>
        <w:pStyle w:val="Sansinterligne"/>
        <w:spacing w:line="360" w:lineRule="auto"/>
        <w:jc w:val="both"/>
        <w:rPr>
          <w:rFonts w:ascii="Helvetica" w:hAnsi="Helvetica"/>
          <w:sz w:val="32"/>
          <w:szCs w:val="24"/>
        </w:rPr>
      </w:pPr>
      <w:r w:rsidRPr="007D30C5">
        <w:rPr>
          <w:rFonts w:ascii="Helvetica" w:hAnsi="Helvetica"/>
          <w:sz w:val="32"/>
          <w:szCs w:val="24"/>
        </w:rPr>
        <w:t>-</w:t>
      </w:r>
      <w:r w:rsidRPr="007D30C5">
        <w:rPr>
          <w:rFonts w:ascii="Helvetica" w:hAnsi="Helvetica"/>
          <w:sz w:val="32"/>
          <w:szCs w:val="24"/>
        </w:rPr>
        <w:tab/>
      </w:r>
      <w:hyperlink r:id="rId11" w:history="1">
        <w:r w:rsidRPr="007D30C5">
          <w:rPr>
            <w:rStyle w:val="Lienhypertexte"/>
            <w:sz w:val="24"/>
          </w:rPr>
          <w:t>Robert.OUENDENO@orange-sonatel.com</w:t>
        </w:r>
      </w:hyperlink>
    </w:p>
    <w:sectPr w:rsidR="00566615" w:rsidRPr="007D30C5" w:rsidSect="002276DC">
      <w:footerReference w:type="even" r:id="rId12"/>
      <w:footerReference w:type="default" r:id="rId13"/>
      <w:headerReference w:type="first" r:id="rId14"/>
      <w:footerReference w:type="first" r:id="rId15"/>
      <w:pgSz w:w="11907" w:h="16840" w:code="9"/>
      <w:pgMar w:top="1417" w:right="1417" w:bottom="1417"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60D6" w14:textId="77777777" w:rsidR="00F27E4C" w:rsidRDefault="00F27E4C">
      <w:r>
        <w:separator/>
      </w:r>
    </w:p>
  </w:endnote>
  <w:endnote w:type="continuationSeparator" w:id="0">
    <w:p w14:paraId="08759B3C" w14:textId="77777777" w:rsidR="00F27E4C" w:rsidRDefault="00F2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1A98" w14:textId="13E47AA1" w:rsidR="00E25F8A" w:rsidRDefault="00E25F8A" w:rsidP="002D46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861F2">
      <w:rPr>
        <w:rStyle w:val="Numrodepage"/>
        <w:noProof/>
      </w:rPr>
      <w:t>2</w:t>
    </w:r>
    <w:r>
      <w:rPr>
        <w:rStyle w:val="Numrodepage"/>
      </w:rPr>
      <w:fldChar w:fldCharType="end"/>
    </w:r>
  </w:p>
  <w:p w14:paraId="51370B31" w14:textId="77777777" w:rsidR="00E25F8A" w:rsidRDefault="00E25F8A" w:rsidP="002D46D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2823" w14:textId="77777777" w:rsidR="00E25F8A" w:rsidRDefault="00E25F8A" w:rsidP="002D46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D65DF">
      <w:rPr>
        <w:rStyle w:val="Numrodepage"/>
        <w:noProof/>
      </w:rPr>
      <w:t>6</w:t>
    </w:r>
    <w:r>
      <w:rPr>
        <w:rStyle w:val="Numrodepage"/>
      </w:rPr>
      <w:fldChar w:fldCharType="end"/>
    </w:r>
  </w:p>
  <w:p w14:paraId="02346D9B" w14:textId="77777777" w:rsidR="00E25F8A" w:rsidRPr="002F3E3B" w:rsidRDefault="00E25F8A" w:rsidP="002D46DA">
    <w:pPr>
      <w:pStyle w:val="Pieddepage"/>
      <w:ind w:right="360"/>
      <w:rPr>
        <w:b/>
        <w:bCs/>
        <w:sz w:val="22"/>
        <w:szCs w:val="22"/>
      </w:rPr>
    </w:pPr>
    <w:r w:rsidRPr="002F3E3B">
      <w:rPr>
        <w:b/>
        <w:bCs/>
        <w:sz w:val="22"/>
        <w:szCs w:val="22"/>
      </w:rPr>
      <w:t xml:space="preserve">EQ </w:t>
    </w:r>
    <w:r>
      <w:rPr>
        <w:b/>
        <w:bCs/>
        <w:sz w:val="22"/>
        <w:szCs w:val="22"/>
      </w:rPr>
      <w:t>23</w:t>
    </w:r>
    <w:r w:rsidRPr="002F3E3B">
      <w:rPr>
        <w:b/>
        <w:bCs/>
        <w:sz w:val="22"/>
        <w:szCs w:val="22"/>
      </w:rPr>
      <w:t>-0</w:t>
    </w:r>
    <w:r>
      <w:rPr>
        <w:b/>
        <w:bCs/>
        <w:sz w:val="22"/>
        <w:szCs w:val="22"/>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DB55" w14:textId="522607AF" w:rsidR="00E25F8A" w:rsidRPr="003F2C08" w:rsidRDefault="000861F2">
    <w:pPr>
      <w:pStyle w:val="Pieddepage"/>
      <w:rPr>
        <w:b/>
        <w:i/>
      </w:rPr>
    </w:pPr>
    <w:r w:rsidRPr="000861F2">
      <w:rPr>
        <w:b/>
        <w:i/>
      </w:rPr>
      <w:t>CDC202302-1</w:t>
    </w:r>
    <w:r w:rsidR="00E25F8A">
      <w:rPr>
        <w:b/>
        <w:i/>
      </w:rPr>
      <w:tab/>
    </w:r>
    <w:r>
      <w:rPr>
        <w:b/>
        <w:i/>
      </w:rPr>
      <w:t xml:space="preserve"> </w:t>
    </w:r>
    <w:r w:rsidRPr="000861F2">
      <w:rPr>
        <w:b/>
        <w:i/>
      </w:rPr>
      <w:t>EM / ETU/ DSD OGC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46AD" w14:textId="77777777" w:rsidR="00F27E4C" w:rsidRDefault="00F27E4C">
      <w:r>
        <w:separator/>
      </w:r>
    </w:p>
  </w:footnote>
  <w:footnote w:type="continuationSeparator" w:id="0">
    <w:p w14:paraId="2FB2F494" w14:textId="77777777" w:rsidR="00F27E4C" w:rsidRDefault="00F27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2CB8" w14:textId="77777777" w:rsidR="00E25F8A" w:rsidRPr="00764D18" w:rsidRDefault="00E25F8A" w:rsidP="002D46DA">
    <w:pPr>
      <w:pStyle w:val="En-tte"/>
      <w:jc w:val="center"/>
      <w:rPr>
        <w:color w:val="FFC000"/>
      </w:rPr>
    </w:pPr>
    <w:r w:rsidRPr="00764D18">
      <w:rPr>
        <w:color w:val="FFC000"/>
      </w:rPr>
      <w:t>Orange Guinée marquage confidentiel</w:t>
    </w:r>
  </w:p>
  <w:p w14:paraId="38F85B7F" w14:textId="77777777" w:rsidR="00E25F8A" w:rsidRDefault="00E25F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3CD5"/>
    <w:multiLevelType w:val="hybridMultilevel"/>
    <w:tmpl w:val="D4B49D1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0C2B86"/>
    <w:multiLevelType w:val="hybridMultilevel"/>
    <w:tmpl w:val="BB788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527999"/>
    <w:multiLevelType w:val="hybridMultilevel"/>
    <w:tmpl w:val="FF201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E06D7B"/>
    <w:multiLevelType w:val="hybridMultilevel"/>
    <w:tmpl w:val="ACFEF742"/>
    <w:lvl w:ilvl="0" w:tplc="7B2A7708">
      <w:start w:val="1"/>
      <w:numFmt w:val="upperRoman"/>
      <w:lvlText w:val="%1-"/>
      <w:lvlJc w:val="left"/>
      <w:pPr>
        <w:ind w:left="644"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AC21D14"/>
    <w:multiLevelType w:val="hybridMultilevel"/>
    <w:tmpl w:val="6D748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9274D8"/>
    <w:multiLevelType w:val="hybridMultilevel"/>
    <w:tmpl w:val="8A9C2D8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C5660DD"/>
    <w:multiLevelType w:val="hybridMultilevel"/>
    <w:tmpl w:val="B6D8F718"/>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50162A74"/>
    <w:multiLevelType w:val="hybridMultilevel"/>
    <w:tmpl w:val="B6D8F718"/>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64D76A3B"/>
    <w:multiLevelType w:val="hybridMultilevel"/>
    <w:tmpl w:val="51802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016612"/>
    <w:multiLevelType w:val="hybridMultilevel"/>
    <w:tmpl w:val="2702B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AB00FC"/>
    <w:multiLevelType w:val="hybridMultilevel"/>
    <w:tmpl w:val="09066B2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7E22281B"/>
    <w:multiLevelType w:val="hybridMultilevel"/>
    <w:tmpl w:val="9B0CC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8166671">
    <w:abstractNumId w:val="3"/>
  </w:num>
  <w:num w:numId="2" w16cid:durableId="1871795041">
    <w:abstractNumId w:val="4"/>
  </w:num>
  <w:num w:numId="3" w16cid:durableId="1990397570">
    <w:abstractNumId w:val="10"/>
  </w:num>
  <w:num w:numId="4" w16cid:durableId="283002245">
    <w:abstractNumId w:val="9"/>
  </w:num>
  <w:num w:numId="5" w16cid:durableId="442385919">
    <w:abstractNumId w:val="11"/>
  </w:num>
  <w:num w:numId="6" w16cid:durableId="781148906">
    <w:abstractNumId w:val="2"/>
  </w:num>
  <w:num w:numId="7" w16cid:durableId="2055961379">
    <w:abstractNumId w:val="1"/>
  </w:num>
  <w:num w:numId="8" w16cid:durableId="2044161438">
    <w:abstractNumId w:val="8"/>
  </w:num>
  <w:num w:numId="9" w16cid:durableId="803306404">
    <w:abstractNumId w:val="7"/>
  </w:num>
  <w:num w:numId="10" w16cid:durableId="428700929">
    <w:abstractNumId w:val="5"/>
  </w:num>
  <w:num w:numId="11" w16cid:durableId="550268852">
    <w:abstractNumId w:val="0"/>
  </w:num>
  <w:num w:numId="12" w16cid:durableId="13259906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2C5311"/>
    <w:rsid w:val="0000512A"/>
    <w:rsid w:val="0001333C"/>
    <w:rsid w:val="00020597"/>
    <w:rsid w:val="000347FC"/>
    <w:rsid w:val="00035A9F"/>
    <w:rsid w:val="000522CD"/>
    <w:rsid w:val="00073EF9"/>
    <w:rsid w:val="00085D95"/>
    <w:rsid w:val="000861F2"/>
    <w:rsid w:val="000924E2"/>
    <w:rsid w:val="00095543"/>
    <w:rsid w:val="000960E1"/>
    <w:rsid w:val="000A14D9"/>
    <w:rsid w:val="000A4032"/>
    <w:rsid w:val="000B2EC7"/>
    <w:rsid w:val="000C76FC"/>
    <w:rsid w:val="000D102C"/>
    <w:rsid w:val="000D3A08"/>
    <w:rsid w:val="000F132D"/>
    <w:rsid w:val="000F3B49"/>
    <w:rsid w:val="000F3D2E"/>
    <w:rsid w:val="00105924"/>
    <w:rsid w:val="00112BA2"/>
    <w:rsid w:val="001140E1"/>
    <w:rsid w:val="00123C74"/>
    <w:rsid w:val="00130D90"/>
    <w:rsid w:val="0015208A"/>
    <w:rsid w:val="001776B3"/>
    <w:rsid w:val="00182BAA"/>
    <w:rsid w:val="00195FF7"/>
    <w:rsid w:val="001A15AB"/>
    <w:rsid w:val="001D04EE"/>
    <w:rsid w:val="001D39DC"/>
    <w:rsid w:val="001D5E9E"/>
    <w:rsid w:val="001D603F"/>
    <w:rsid w:val="001E1532"/>
    <w:rsid w:val="001E6560"/>
    <w:rsid w:val="001F018A"/>
    <w:rsid w:val="001F2194"/>
    <w:rsid w:val="001F3208"/>
    <w:rsid w:val="001F7AEC"/>
    <w:rsid w:val="002164CE"/>
    <w:rsid w:val="002254A0"/>
    <w:rsid w:val="002276DC"/>
    <w:rsid w:val="00232F5B"/>
    <w:rsid w:val="00233AB2"/>
    <w:rsid w:val="00235166"/>
    <w:rsid w:val="0023695D"/>
    <w:rsid w:val="0024459B"/>
    <w:rsid w:val="0027480A"/>
    <w:rsid w:val="002808EE"/>
    <w:rsid w:val="002C1407"/>
    <w:rsid w:val="002C5311"/>
    <w:rsid w:val="002D0D91"/>
    <w:rsid w:val="002D46DA"/>
    <w:rsid w:val="002E7372"/>
    <w:rsid w:val="003038DB"/>
    <w:rsid w:val="00310C16"/>
    <w:rsid w:val="0031362A"/>
    <w:rsid w:val="003227CF"/>
    <w:rsid w:val="003246FB"/>
    <w:rsid w:val="00333930"/>
    <w:rsid w:val="00334793"/>
    <w:rsid w:val="00334A0C"/>
    <w:rsid w:val="00335329"/>
    <w:rsid w:val="003431FA"/>
    <w:rsid w:val="00353D6D"/>
    <w:rsid w:val="00373A97"/>
    <w:rsid w:val="00377365"/>
    <w:rsid w:val="003A2811"/>
    <w:rsid w:val="003A32DC"/>
    <w:rsid w:val="003A52F3"/>
    <w:rsid w:val="003C601A"/>
    <w:rsid w:val="003E3293"/>
    <w:rsid w:val="003E65EB"/>
    <w:rsid w:val="003F0586"/>
    <w:rsid w:val="003F107C"/>
    <w:rsid w:val="003F67DB"/>
    <w:rsid w:val="00404CC8"/>
    <w:rsid w:val="004121AE"/>
    <w:rsid w:val="004307F4"/>
    <w:rsid w:val="00434AA6"/>
    <w:rsid w:val="00436B78"/>
    <w:rsid w:val="004414F4"/>
    <w:rsid w:val="00442EF2"/>
    <w:rsid w:val="00451C48"/>
    <w:rsid w:val="004560BF"/>
    <w:rsid w:val="00480414"/>
    <w:rsid w:val="00483A76"/>
    <w:rsid w:val="00492EED"/>
    <w:rsid w:val="00493FCD"/>
    <w:rsid w:val="004974E5"/>
    <w:rsid w:val="004A0219"/>
    <w:rsid w:val="004A1D78"/>
    <w:rsid w:val="004A44DD"/>
    <w:rsid w:val="004A6992"/>
    <w:rsid w:val="004B09C9"/>
    <w:rsid w:val="004C02C8"/>
    <w:rsid w:val="004E235A"/>
    <w:rsid w:val="004E35EA"/>
    <w:rsid w:val="004E77C5"/>
    <w:rsid w:val="004E7AEC"/>
    <w:rsid w:val="004F3FE0"/>
    <w:rsid w:val="004F705B"/>
    <w:rsid w:val="00500E1A"/>
    <w:rsid w:val="00506419"/>
    <w:rsid w:val="00524E75"/>
    <w:rsid w:val="005256A1"/>
    <w:rsid w:val="00533A61"/>
    <w:rsid w:val="005456AC"/>
    <w:rsid w:val="00547BAF"/>
    <w:rsid w:val="005540DC"/>
    <w:rsid w:val="00557FD5"/>
    <w:rsid w:val="00563828"/>
    <w:rsid w:val="00564AA1"/>
    <w:rsid w:val="00566615"/>
    <w:rsid w:val="00593BEB"/>
    <w:rsid w:val="005A26BA"/>
    <w:rsid w:val="005C27E5"/>
    <w:rsid w:val="005D3D27"/>
    <w:rsid w:val="005D5640"/>
    <w:rsid w:val="005F0A04"/>
    <w:rsid w:val="005F27E7"/>
    <w:rsid w:val="005F6C33"/>
    <w:rsid w:val="00606EBF"/>
    <w:rsid w:val="006230E6"/>
    <w:rsid w:val="006330B0"/>
    <w:rsid w:val="0064533F"/>
    <w:rsid w:val="00645BB8"/>
    <w:rsid w:val="00662A85"/>
    <w:rsid w:val="006946EB"/>
    <w:rsid w:val="006A21CA"/>
    <w:rsid w:val="006A7499"/>
    <w:rsid w:val="006B4884"/>
    <w:rsid w:val="006C2CC8"/>
    <w:rsid w:val="006C3C48"/>
    <w:rsid w:val="006C5341"/>
    <w:rsid w:val="006E301F"/>
    <w:rsid w:val="006E5D75"/>
    <w:rsid w:val="006E66D0"/>
    <w:rsid w:val="00700384"/>
    <w:rsid w:val="00714617"/>
    <w:rsid w:val="0072208D"/>
    <w:rsid w:val="00732B06"/>
    <w:rsid w:val="00745A7C"/>
    <w:rsid w:val="007639F2"/>
    <w:rsid w:val="007745E2"/>
    <w:rsid w:val="00774E0B"/>
    <w:rsid w:val="007861AB"/>
    <w:rsid w:val="00795885"/>
    <w:rsid w:val="00795C32"/>
    <w:rsid w:val="007B5D74"/>
    <w:rsid w:val="007C03BD"/>
    <w:rsid w:val="007D30C5"/>
    <w:rsid w:val="007D7FDD"/>
    <w:rsid w:val="007E7C6B"/>
    <w:rsid w:val="007F5B16"/>
    <w:rsid w:val="0080234C"/>
    <w:rsid w:val="008032AB"/>
    <w:rsid w:val="008042A8"/>
    <w:rsid w:val="00824F68"/>
    <w:rsid w:val="008331E1"/>
    <w:rsid w:val="00840F6E"/>
    <w:rsid w:val="00854A25"/>
    <w:rsid w:val="00861CEA"/>
    <w:rsid w:val="0086563F"/>
    <w:rsid w:val="00873F36"/>
    <w:rsid w:val="00884CE5"/>
    <w:rsid w:val="00896825"/>
    <w:rsid w:val="008A10FE"/>
    <w:rsid w:val="008A2FC5"/>
    <w:rsid w:val="008A3C20"/>
    <w:rsid w:val="00902A85"/>
    <w:rsid w:val="00933A78"/>
    <w:rsid w:val="00940058"/>
    <w:rsid w:val="0094009A"/>
    <w:rsid w:val="00957C02"/>
    <w:rsid w:val="0097759E"/>
    <w:rsid w:val="00984EDC"/>
    <w:rsid w:val="009A37A7"/>
    <w:rsid w:val="009D1256"/>
    <w:rsid w:val="009E4A60"/>
    <w:rsid w:val="00A00D9C"/>
    <w:rsid w:val="00A07839"/>
    <w:rsid w:val="00A07CC6"/>
    <w:rsid w:val="00A12769"/>
    <w:rsid w:val="00A13B2D"/>
    <w:rsid w:val="00A32874"/>
    <w:rsid w:val="00A42A80"/>
    <w:rsid w:val="00A55895"/>
    <w:rsid w:val="00A576C8"/>
    <w:rsid w:val="00A67520"/>
    <w:rsid w:val="00A75417"/>
    <w:rsid w:val="00A7653D"/>
    <w:rsid w:val="00A914A5"/>
    <w:rsid w:val="00A91840"/>
    <w:rsid w:val="00A96C10"/>
    <w:rsid w:val="00AA2B64"/>
    <w:rsid w:val="00AA412F"/>
    <w:rsid w:val="00AC5020"/>
    <w:rsid w:val="00AD5C00"/>
    <w:rsid w:val="00AE2B38"/>
    <w:rsid w:val="00AE7801"/>
    <w:rsid w:val="00B1265D"/>
    <w:rsid w:val="00B240D5"/>
    <w:rsid w:val="00B254AC"/>
    <w:rsid w:val="00B410F6"/>
    <w:rsid w:val="00B65284"/>
    <w:rsid w:val="00B83C71"/>
    <w:rsid w:val="00B91D28"/>
    <w:rsid w:val="00B97A20"/>
    <w:rsid w:val="00B97D07"/>
    <w:rsid w:val="00BA2287"/>
    <w:rsid w:val="00BA2B18"/>
    <w:rsid w:val="00BD5580"/>
    <w:rsid w:val="00C0219C"/>
    <w:rsid w:val="00C0586C"/>
    <w:rsid w:val="00C14A77"/>
    <w:rsid w:val="00C27363"/>
    <w:rsid w:val="00C4214D"/>
    <w:rsid w:val="00C45C64"/>
    <w:rsid w:val="00C46E6D"/>
    <w:rsid w:val="00C75940"/>
    <w:rsid w:val="00C82449"/>
    <w:rsid w:val="00C8296C"/>
    <w:rsid w:val="00C91DFA"/>
    <w:rsid w:val="00CA1768"/>
    <w:rsid w:val="00CB0317"/>
    <w:rsid w:val="00CB64E8"/>
    <w:rsid w:val="00CB6661"/>
    <w:rsid w:val="00CD1B44"/>
    <w:rsid w:val="00CD1D88"/>
    <w:rsid w:val="00CD234F"/>
    <w:rsid w:val="00D0079E"/>
    <w:rsid w:val="00D06D7A"/>
    <w:rsid w:val="00D16B62"/>
    <w:rsid w:val="00D22BE0"/>
    <w:rsid w:val="00D24112"/>
    <w:rsid w:val="00D277E4"/>
    <w:rsid w:val="00D27C6E"/>
    <w:rsid w:val="00D30E65"/>
    <w:rsid w:val="00D33BAA"/>
    <w:rsid w:val="00D371AE"/>
    <w:rsid w:val="00D4395E"/>
    <w:rsid w:val="00D551F2"/>
    <w:rsid w:val="00D61380"/>
    <w:rsid w:val="00DB04BC"/>
    <w:rsid w:val="00DC714F"/>
    <w:rsid w:val="00DD4174"/>
    <w:rsid w:val="00DD4F78"/>
    <w:rsid w:val="00DD65DF"/>
    <w:rsid w:val="00DE305B"/>
    <w:rsid w:val="00DE6483"/>
    <w:rsid w:val="00DF2BED"/>
    <w:rsid w:val="00E04A1C"/>
    <w:rsid w:val="00E064F0"/>
    <w:rsid w:val="00E06E83"/>
    <w:rsid w:val="00E1696A"/>
    <w:rsid w:val="00E25F8A"/>
    <w:rsid w:val="00E36E4E"/>
    <w:rsid w:val="00E37A37"/>
    <w:rsid w:val="00E42679"/>
    <w:rsid w:val="00E47E41"/>
    <w:rsid w:val="00E50A9C"/>
    <w:rsid w:val="00E56391"/>
    <w:rsid w:val="00E56E7D"/>
    <w:rsid w:val="00E6109E"/>
    <w:rsid w:val="00E816D1"/>
    <w:rsid w:val="00E84183"/>
    <w:rsid w:val="00EB0532"/>
    <w:rsid w:val="00EB3858"/>
    <w:rsid w:val="00EC0DE5"/>
    <w:rsid w:val="00EC605C"/>
    <w:rsid w:val="00ED1FF0"/>
    <w:rsid w:val="00EE4DA8"/>
    <w:rsid w:val="00F120ED"/>
    <w:rsid w:val="00F14B1F"/>
    <w:rsid w:val="00F17821"/>
    <w:rsid w:val="00F27E4C"/>
    <w:rsid w:val="00F30EFC"/>
    <w:rsid w:val="00F342FD"/>
    <w:rsid w:val="00F553AB"/>
    <w:rsid w:val="00F60111"/>
    <w:rsid w:val="00F658DC"/>
    <w:rsid w:val="00F65D88"/>
    <w:rsid w:val="00F67851"/>
    <w:rsid w:val="00F7450A"/>
    <w:rsid w:val="00FA5E6C"/>
    <w:rsid w:val="00FB0714"/>
    <w:rsid w:val="00FB3954"/>
    <w:rsid w:val="00FC5652"/>
    <w:rsid w:val="00FD26BD"/>
    <w:rsid w:val="00FD312D"/>
    <w:rsid w:val="00FD3A4E"/>
    <w:rsid w:val="00FD6BCB"/>
    <w:rsid w:val="00FE548F"/>
    <w:rsid w:val="00FE7DF7"/>
    <w:rsid w:val="00FF6E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E24B"/>
  <w15:docId w15:val="{3B89154F-2CD4-4C54-8DC7-DAC039E7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31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D27C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2C5311"/>
    <w:pPr>
      <w:tabs>
        <w:tab w:val="center" w:pos="4536"/>
        <w:tab w:val="right" w:pos="9072"/>
      </w:tabs>
    </w:pPr>
  </w:style>
  <w:style w:type="character" w:customStyle="1" w:styleId="PieddepageCar">
    <w:name w:val="Pied de page Car"/>
    <w:basedOn w:val="Policepardfaut"/>
    <w:link w:val="Pieddepage"/>
    <w:rsid w:val="002C5311"/>
    <w:rPr>
      <w:rFonts w:ascii="Times New Roman" w:eastAsia="Times New Roman" w:hAnsi="Times New Roman" w:cs="Times New Roman"/>
      <w:sz w:val="20"/>
      <w:szCs w:val="20"/>
      <w:lang w:eastAsia="fr-FR"/>
    </w:rPr>
  </w:style>
  <w:style w:type="character" w:styleId="Numrodepage">
    <w:name w:val="page number"/>
    <w:basedOn w:val="Policepardfaut"/>
    <w:rsid w:val="002C5311"/>
  </w:style>
  <w:style w:type="paragraph" w:styleId="En-tte">
    <w:name w:val="header"/>
    <w:aliases w:val="En-tête1,E.e,h,Header/Footer,header odd,Hyphen,ho,first,heading one,Odd Header,L1 Header"/>
    <w:basedOn w:val="Normal"/>
    <w:link w:val="En-tteCar"/>
    <w:rsid w:val="002C5311"/>
    <w:pPr>
      <w:tabs>
        <w:tab w:val="center" w:pos="4536"/>
        <w:tab w:val="right" w:pos="9072"/>
      </w:tabs>
    </w:pPr>
    <w:rPr>
      <w:rFonts w:ascii="Arial" w:hAnsi="Arial"/>
      <w:szCs w:val="24"/>
    </w:rPr>
  </w:style>
  <w:style w:type="character" w:customStyle="1" w:styleId="En-tteCar">
    <w:name w:val="En-tête Car"/>
    <w:aliases w:val="En-tête1 Car,E.e Car,h Car,Header/Footer Car,header odd Car,Hyphen Car,ho Car,first Car,heading one Car,Odd Header Car,L1 Header Car"/>
    <w:basedOn w:val="Policepardfaut"/>
    <w:link w:val="En-tte"/>
    <w:rsid w:val="002C5311"/>
    <w:rPr>
      <w:rFonts w:ascii="Arial" w:eastAsia="Times New Roman" w:hAnsi="Arial" w:cs="Times New Roman"/>
      <w:sz w:val="20"/>
      <w:szCs w:val="24"/>
      <w:lang w:eastAsia="fr-FR"/>
    </w:rPr>
  </w:style>
  <w:style w:type="paragraph" w:customStyle="1" w:styleId="Pagedegardesoustitre1">
    <w:name w:val="Pagedegardesoustitre1"/>
    <w:basedOn w:val="Normal"/>
    <w:rsid w:val="002C5311"/>
    <w:pPr>
      <w:spacing w:after="120"/>
    </w:pPr>
    <w:rPr>
      <w:rFonts w:ascii="Arial" w:hAnsi="Arial"/>
      <w:b/>
      <w:i/>
      <w:color w:val="000080"/>
      <w:sz w:val="28"/>
      <w:lang w:val="en-GB"/>
    </w:rPr>
  </w:style>
  <w:style w:type="paragraph" w:customStyle="1" w:styleId="Soustitre">
    <w:name w:val="Soustitre"/>
    <w:basedOn w:val="Normal"/>
    <w:autoRedefine/>
    <w:rsid w:val="002C5311"/>
    <w:pPr>
      <w:framePr w:hSpace="141" w:wrap="around" w:vAnchor="text" w:hAnchor="margin" w:y="276"/>
      <w:spacing w:after="120"/>
      <w:jc w:val="both"/>
    </w:pPr>
    <w:rPr>
      <w:rFonts w:ascii="Arial" w:hAnsi="Arial"/>
      <w:sz w:val="22"/>
      <w:szCs w:val="22"/>
    </w:rPr>
  </w:style>
  <w:style w:type="paragraph" w:customStyle="1" w:styleId="soustitrecentr">
    <w:name w:val="soustitrecentré"/>
    <w:basedOn w:val="Soustitre"/>
    <w:autoRedefine/>
    <w:rsid w:val="002C5311"/>
    <w:pPr>
      <w:framePr w:wrap="around"/>
    </w:pPr>
  </w:style>
  <w:style w:type="paragraph" w:customStyle="1" w:styleId="Normalsolide">
    <w:name w:val="Normal solide"/>
    <w:basedOn w:val="Normal"/>
    <w:next w:val="Normal"/>
    <w:rsid w:val="002C5311"/>
    <w:pPr>
      <w:keepNext/>
      <w:spacing w:before="120" w:after="120"/>
      <w:jc w:val="both"/>
    </w:pPr>
    <w:rPr>
      <w:rFonts w:ascii="Arial" w:hAnsi="Arial"/>
      <w:lang w:val="en-GB"/>
    </w:rPr>
  </w:style>
  <w:style w:type="paragraph" w:styleId="Paragraphedeliste">
    <w:name w:val="List Paragraph"/>
    <w:basedOn w:val="Normal"/>
    <w:uiPriority w:val="34"/>
    <w:qFormat/>
    <w:rsid w:val="002C5311"/>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
    <w:name w:val="Body Text"/>
    <w:basedOn w:val="Normal"/>
    <w:link w:val="CorpsdetexteCar"/>
    <w:rsid w:val="006A21CA"/>
    <w:pPr>
      <w:jc w:val="both"/>
    </w:pPr>
  </w:style>
  <w:style w:type="character" w:customStyle="1" w:styleId="CorpsdetexteCar">
    <w:name w:val="Corps de texte Car"/>
    <w:basedOn w:val="Policepardfaut"/>
    <w:link w:val="Corpsdetexte"/>
    <w:rsid w:val="006A21CA"/>
    <w:rPr>
      <w:rFonts w:ascii="Times New Roman" w:eastAsia="Times New Roman" w:hAnsi="Times New Roman" w:cs="Times New Roman"/>
      <w:sz w:val="20"/>
      <w:szCs w:val="20"/>
      <w:lang w:eastAsia="fr-FR"/>
    </w:rPr>
  </w:style>
  <w:style w:type="table" w:styleId="Grilledutableau">
    <w:name w:val="Table Grid"/>
    <w:basedOn w:val="TableauNormal"/>
    <w:uiPriority w:val="59"/>
    <w:rsid w:val="00C4214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27C6E"/>
    <w:rPr>
      <w:rFonts w:asciiTheme="majorHAnsi" w:eastAsiaTheme="majorEastAsia" w:hAnsiTheme="majorHAnsi" w:cstheme="majorBidi"/>
      <w:color w:val="365F91" w:themeColor="accent1" w:themeShade="BF"/>
      <w:sz w:val="32"/>
      <w:szCs w:val="32"/>
      <w:lang w:eastAsia="fr-FR"/>
    </w:rPr>
  </w:style>
  <w:style w:type="paragraph" w:styleId="En-ttedetabledesmatires">
    <w:name w:val="TOC Heading"/>
    <w:basedOn w:val="Titre1"/>
    <w:next w:val="Normal"/>
    <w:uiPriority w:val="39"/>
    <w:unhideWhenUsed/>
    <w:qFormat/>
    <w:rsid w:val="00795C32"/>
    <w:pPr>
      <w:spacing w:line="259" w:lineRule="auto"/>
      <w:outlineLvl w:val="9"/>
    </w:pPr>
  </w:style>
  <w:style w:type="paragraph" w:styleId="TM1">
    <w:name w:val="toc 1"/>
    <w:basedOn w:val="Normal"/>
    <w:next w:val="Normal"/>
    <w:autoRedefine/>
    <w:uiPriority w:val="39"/>
    <w:unhideWhenUsed/>
    <w:rsid w:val="000F132D"/>
    <w:pPr>
      <w:tabs>
        <w:tab w:val="left" w:pos="660"/>
        <w:tab w:val="right" w:leader="dot" w:pos="9063"/>
      </w:tabs>
      <w:spacing w:after="100"/>
    </w:pPr>
  </w:style>
  <w:style w:type="character" w:styleId="Lienhypertexte">
    <w:name w:val="Hyperlink"/>
    <w:basedOn w:val="Policepardfaut"/>
    <w:uiPriority w:val="99"/>
    <w:unhideWhenUsed/>
    <w:rsid w:val="00C27363"/>
    <w:rPr>
      <w:color w:val="0000FF" w:themeColor="hyperlink"/>
      <w:u w:val="single"/>
    </w:rPr>
  </w:style>
  <w:style w:type="paragraph" w:styleId="Sansinterligne">
    <w:name w:val="No Spacing"/>
    <w:uiPriority w:val="1"/>
    <w:qFormat/>
    <w:rsid w:val="00C27363"/>
    <w:pPr>
      <w:spacing w:after="0"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F3FE0"/>
    <w:rPr>
      <w:rFonts w:ascii="Tahoma" w:hAnsi="Tahoma" w:cs="Tahoma"/>
      <w:sz w:val="16"/>
      <w:szCs w:val="16"/>
    </w:rPr>
  </w:style>
  <w:style w:type="character" w:customStyle="1" w:styleId="TextedebullesCar">
    <w:name w:val="Texte de bulles Car"/>
    <w:basedOn w:val="Policepardfaut"/>
    <w:link w:val="Textedebulles"/>
    <w:uiPriority w:val="99"/>
    <w:semiHidden/>
    <w:rsid w:val="004F3FE0"/>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112BA2"/>
    <w:rPr>
      <w:sz w:val="16"/>
      <w:szCs w:val="16"/>
    </w:rPr>
  </w:style>
  <w:style w:type="paragraph" w:styleId="Commentaire">
    <w:name w:val="annotation text"/>
    <w:basedOn w:val="Normal"/>
    <w:link w:val="CommentaireCar"/>
    <w:uiPriority w:val="99"/>
    <w:unhideWhenUsed/>
    <w:rsid w:val="00112BA2"/>
  </w:style>
  <w:style w:type="character" w:customStyle="1" w:styleId="CommentaireCar">
    <w:name w:val="Commentaire Car"/>
    <w:basedOn w:val="Policepardfaut"/>
    <w:link w:val="Commentaire"/>
    <w:uiPriority w:val="99"/>
    <w:rsid w:val="00112BA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12BA2"/>
    <w:rPr>
      <w:b/>
      <w:bCs/>
    </w:rPr>
  </w:style>
  <w:style w:type="character" w:customStyle="1" w:styleId="ObjetducommentaireCar">
    <w:name w:val="Objet du commentaire Car"/>
    <w:basedOn w:val="CommentaireCar"/>
    <w:link w:val="Objetducommentaire"/>
    <w:uiPriority w:val="99"/>
    <w:semiHidden/>
    <w:rsid w:val="00112BA2"/>
    <w:rPr>
      <w:rFonts w:ascii="Times New Roman" w:eastAsia="Times New Roman" w:hAnsi="Times New Roman" w:cs="Times New Roman"/>
      <w:b/>
      <w:bCs/>
      <w:sz w:val="20"/>
      <w:szCs w:val="20"/>
      <w:lang w:eastAsia="fr-FR"/>
    </w:rPr>
  </w:style>
  <w:style w:type="paragraph" w:styleId="Rvision">
    <w:name w:val="Revision"/>
    <w:hidden/>
    <w:uiPriority w:val="99"/>
    <w:semiHidden/>
    <w:rsid w:val="0001333C"/>
    <w:pPr>
      <w:spacing w:after="0" w:line="240" w:lineRule="auto"/>
    </w:pPr>
    <w:rPr>
      <w:rFonts w:ascii="Times New Roman" w:eastAsia="Times New Roman" w:hAnsi="Times New Roman" w:cs="Times New Roman"/>
      <w:sz w:val="20"/>
      <w:szCs w:val="20"/>
      <w:lang w:eastAsia="fr-FR"/>
    </w:rPr>
  </w:style>
  <w:style w:type="paragraph" w:styleId="TM2">
    <w:name w:val="toc 2"/>
    <w:basedOn w:val="Normal"/>
    <w:next w:val="Normal"/>
    <w:autoRedefine/>
    <w:uiPriority w:val="39"/>
    <w:unhideWhenUsed/>
    <w:rsid w:val="004F705B"/>
    <w:pPr>
      <w:spacing w:after="100" w:line="259" w:lineRule="auto"/>
      <w:ind w:left="220"/>
    </w:pPr>
    <w:rPr>
      <w:rFonts w:asciiTheme="minorHAnsi" w:eastAsiaTheme="minorEastAsia" w:hAnsiTheme="minorHAnsi"/>
      <w:sz w:val="22"/>
      <w:szCs w:val="22"/>
    </w:rPr>
  </w:style>
  <w:style w:type="paragraph" w:styleId="TM3">
    <w:name w:val="toc 3"/>
    <w:basedOn w:val="Normal"/>
    <w:next w:val="Normal"/>
    <w:autoRedefine/>
    <w:uiPriority w:val="39"/>
    <w:unhideWhenUsed/>
    <w:rsid w:val="004F705B"/>
    <w:pPr>
      <w:spacing w:after="100" w:line="259" w:lineRule="auto"/>
      <w:ind w:left="440"/>
    </w:pPr>
    <w:rPr>
      <w:rFonts w:asciiTheme="minorHAnsi" w:eastAsiaTheme="minorEastAsia" w:hAnsiTheme="minorHAnsi"/>
      <w:sz w:val="22"/>
      <w:szCs w:val="22"/>
    </w:rPr>
  </w:style>
  <w:style w:type="character" w:styleId="Lienhypertextesuivivisit">
    <w:name w:val="FollowedHyperlink"/>
    <w:basedOn w:val="Policepardfaut"/>
    <w:uiPriority w:val="99"/>
    <w:semiHidden/>
    <w:unhideWhenUsed/>
    <w:rsid w:val="001776B3"/>
    <w:rPr>
      <w:color w:val="800080" w:themeColor="followedHyperlink"/>
      <w:u w:val="single"/>
    </w:rPr>
  </w:style>
  <w:style w:type="paragraph" w:styleId="Citationintense">
    <w:name w:val="Intense Quote"/>
    <w:basedOn w:val="Normal"/>
    <w:next w:val="Normal"/>
    <w:link w:val="CitationintenseCar"/>
    <w:uiPriority w:val="30"/>
    <w:qFormat/>
    <w:rsid w:val="007D30C5"/>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7D30C5"/>
    <w:rPr>
      <w:rFonts w:ascii="Times New Roman" w:eastAsia="Times New Roman" w:hAnsi="Times New Roman" w:cs="Times New Roman"/>
      <w:b/>
      <w:bCs/>
      <w:i/>
      <w:iCs/>
      <w:color w:val="4F81BD"/>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7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UENDENO@orange-sonate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ssatou.CAMARA2@orange-sonatel.com" TargetMode="External"/><Relationship Id="rId4" Type="http://schemas.openxmlformats.org/officeDocument/2006/relationships/settings" Target="settings.xml"/><Relationship Id="rId9" Type="http://schemas.openxmlformats.org/officeDocument/2006/relationships/hyperlink" Target="mailto:offresconsultations.ogc@orange-sonatel.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A5F2F-0C2B-4AB6-B5BC-672F37BE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1619</Words>
  <Characters>8908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rg-adguard</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OUENDENO</dc:creator>
  <cp:lastModifiedBy>justin junior morel</cp:lastModifiedBy>
  <cp:revision>2</cp:revision>
  <cp:lastPrinted>2020-03-30T11:06:00Z</cp:lastPrinted>
  <dcterms:created xsi:type="dcterms:W3CDTF">2023-02-19T21:57:00Z</dcterms:created>
  <dcterms:modified xsi:type="dcterms:W3CDTF">2023-02-19T21:57:00Z</dcterms:modified>
</cp:coreProperties>
</file>